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F54A" w14:textId="77777777" w:rsidR="005D3A2E" w:rsidRPr="005C487E" w:rsidRDefault="00E4181E" w:rsidP="005C487E">
      <w:pPr>
        <w:pStyle w:val="Title"/>
        <w:numPr>
          <w:ilvl w:val="0"/>
          <w:numId w:val="0"/>
        </w:numPr>
        <w:tabs>
          <w:tab w:val="left" w:pos="-142"/>
          <w:tab w:val="left" w:pos="142"/>
        </w:tabs>
        <w:ind w:left="-142"/>
        <w:rPr>
          <w:rFonts w:ascii="Arial" w:hAnsi="Arial" w:cs="Arial"/>
          <w:sz w:val="14"/>
          <w:szCs w:val="14"/>
        </w:rPr>
      </w:pPr>
      <w:r w:rsidRPr="005C487E">
        <w:rPr>
          <w:rFonts w:ascii="Arial" w:hAnsi="Arial" w:cs="Arial"/>
          <w:sz w:val="14"/>
          <w:szCs w:val="14"/>
        </w:rPr>
        <w:tab/>
      </w:r>
    </w:p>
    <w:p w14:paraId="109DF54B" w14:textId="77777777" w:rsidR="005D3A2E" w:rsidRPr="005C487E" w:rsidRDefault="005D3A2E" w:rsidP="005C487E">
      <w:pPr>
        <w:numPr>
          <w:ilvl w:val="0"/>
          <w:numId w:val="0"/>
        </w:numPr>
        <w:tabs>
          <w:tab w:val="left" w:pos="-142"/>
          <w:tab w:val="left" w:pos="142"/>
        </w:tabs>
        <w:ind w:left="-142"/>
        <w:jc w:val="center"/>
        <w:rPr>
          <w:rFonts w:ascii="Arial" w:hAnsi="Arial" w:cs="Arial"/>
          <w:sz w:val="14"/>
          <w:szCs w:val="14"/>
        </w:rPr>
        <w:sectPr w:rsidR="005D3A2E" w:rsidRPr="005C487E" w:rsidSect="0091779E">
          <w:headerReference w:type="even" r:id="rId14"/>
          <w:headerReference w:type="default" r:id="rId15"/>
          <w:footerReference w:type="even" r:id="rId16"/>
          <w:footerReference w:type="default" r:id="rId17"/>
          <w:headerReference w:type="first" r:id="rId18"/>
          <w:footerReference w:type="first" r:id="rId19"/>
          <w:pgSz w:w="11907" w:h="16840" w:code="9"/>
          <w:pgMar w:top="993" w:right="283" w:bottom="170" w:left="426" w:header="0" w:footer="192" w:gutter="0"/>
          <w:cols w:space="720"/>
          <w:titlePg/>
          <w:docGrid w:linePitch="272"/>
        </w:sectPr>
      </w:pPr>
    </w:p>
    <w:p w14:paraId="109DF54C" w14:textId="77777777" w:rsidR="00812389" w:rsidRPr="005C487E" w:rsidRDefault="00E4181E" w:rsidP="005C487E">
      <w:pPr>
        <w:pStyle w:val="BodyTextIndent"/>
        <w:numPr>
          <w:ilvl w:val="0"/>
          <w:numId w:val="3"/>
        </w:numPr>
        <w:tabs>
          <w:tab w:val="clear" w:pos="360"/>
          <w:tab w:val="clear" w:pos="426"/>
          <w:tab w:val="left" w:pos="-142"/>
          <w:tab w:val="left" w:pos="142"/>
          <w:tab w:val="left" w:pos="284"/>
        </w:tabs>
        <w:ind w:left="-142" w:firstLine="0"/>
        <w:rPr>
          <w:rFonts w:ascii="Arial" w:hAnsi="Arial" w:cs="Arial"/>
          <w:b/>
          <w:sz w:val="14"/>
          <w:szCs w:val="14"/>
          <w:u w:val="single"/>
          <w:lang w:val="fr-FR"/>
        </w:rPr>
      </w:pPr>
      <w:r w:rsidRPr="005C487E">
        <w:rPr>
          <w:rFonts w:ascii="Arial" w:hAnsi="Arial" w:cs="Arial"/>
          <w:b/>
          <w:sz w:val="14"/>
          <w:szCs w:val="14"/>
          <w:u w:val="single"/>
          <w:lang w:val="fr-FR"/>
        </w:rPr>
        <w:t>DISPOSITIONS GENERALES</w:t>
      </w:r>
    </w:p>
    <w:p w14:paraId="109DF54D" w14:textId="77777777" w:rsidR="00A05146"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Les présentes conditions générales d’achat (ci-après dénommées « CGA ») s'appliquent à toutes les commandes passées par</w:t>
      </w:r>
      <w:r w:rsidR="00405C19" w:rsidRPr="005C487E">
        <w:rPr>
          <w:rFonts w:ascii="Arial" w:hAnsi="Arial" w:cs="Arial"/>
          <w:sz w:val="14"/>
          <w:szCs w:val="14"/>
        </w:rPr>
        <w:t xml:space="preserve"> écrit par</w:t>
      </w:r>
      <w:r w:rsidRPr="005C487E">
        <w:rPr>
          <w:rFonts w:ascii="Arial" w:hAnsi="Arial" w:cs="Arial"/>
          <w:sz w:val="14"/>
          <w:szCs w:val="14"/>
        </w:rPr>
        <w:t xml:space="preserve"> </w:t>
      </w:r>
      <w:r w:rsidR="00AA4CF8" w:rsidRPr="005C487E">
        <w:rPr>
          <w:rFonts w:ascii="Arial" w:hAnsi="Arial" w:cs="Arial"/>
          <w:sz w:val="14"/>
          <w:szCs w:val="14"/>
        </w:rPr>
        <w:t xml:space="preserve">l’entité juridique </w:t>
      </w:r>
      <w:r w:rsidR="00851AE7" w:rsidRPr="005C487E">
        <w:rPr>
          <w:rFonts w:ascii="Arial" w:hAnsi="Arial" w:cs="Arial"/>
          <w:sz w:val="14"/>
          <w:szCs w:val="14"/>
        </w:rPr>
        <w:t xml:space="preserve">membre du groupe </w:t>
      </w:r>
      <w:r w:rsidRPr="005C487E">
        <w:rPr>
          <w:rFonts w:ascii="Arial" w:hAnsi="Arial" w:cs="Arial"/>
          <w:sz w:val="14"/>
          <w:szCs w:val="14"/>
        </w:rPr>
        <w:t xml:space="preserve">Aptar </w:t>
      </w:r>
      <w:r w:rsidR="00AA4CF8" w:rsidRPr="005C487E">
        <w:rPr>
          <w:rFonts w:ascii="Arial" w:hAnsi="Arial" w:cs="Arial"/>
          <w:sz w:val="14"/>
          <w:szCs w:val="14"/>
        </w:rPr>
        <w:t xml:space="preserve">indiquée en pied de page du présent document </w:t>
      </w:r>
      <w:r w:rsidRPr="005C487E">
        <w:rPr>
          <w:rFonts w:ascii="Arial" w:hAnsi="Arial" w:cs="Arial"/>
          <w:sz w:val="14"/>
          <w:szCs w:val="14"/>
        </w:rPr>
        <w:t>(« Aptar</w:t>
      </w:r>
      <w:r w:rsidR="001A14FF" w:rsidRPr="005C487E">
        <w:rPr>
          <w:rFonts w:ascii="Arial" w:hAnsi="Arial" w:cs="Arial"/>
          <w:sz w:val="14"/>
          <w:szCs w:val="14"/>
        </w:rPr>
        <w:t xml:space="preserve"> </w:t>
      </w:r>
      <w:r w:rsidRPr="005C487E">
        <w:rPr>
          <w:rFonts w:ascii="Arial" w:hAnsi="Arial" w:cs="Arial"/>
          <w:sz w:val="14"/>
          <w:szCs w:val="14"/>
        </w:rPr>
        <w:t>»), en vue de l’achat de tous produit</w:t>
      </w:r>
      <w:r w:rsidR="001A14FF" w:rsidRPr="005C487E">
        <w:rPr>
          <w:rFonts w:ascii="Arial" w:hAnsi="Arial" w:cs="Arial"/>
          <w:sz w:val="14"/>
          <w:szCs w:val="14"/>
        </w:rPr>
        <w:t>s</w:t>
      </w:r>
      <w:r w:rsidRPr="005C487E">
        <w:rPr>
          <w:rFonts w:ascii="Arial" w:hAnsi="Arial" w:cs="Arial"/>
          <w:sz w:val="14"/>
          <w:szCs w:val="14"/>
        </w:rPr>
        <w:t xml:space="preserve"> (« Produit ») et/ou service</w:t>
      </w:r>
      <w:r w:rsidR="001A14FF" w:rsidRPr="005C487E">
        <w:rPr>
          <w:rFonts w:ascii="Arial" w:hAnsi="Arial" w:cs="Arial"/>
          <w:sz w:val="14"/>
          <w:szCs w:val="14"/>
        </w:rPr>
        <w:t>s</w:t>
      </w:r>
      <w:r w:rsidRPr="005C487E">
        <w:rPr>
          <w:rFonts w:ascii="Arial" w:hAnsi="Arial" w:cs="Arial"/>
          <w:sz w:val="14"/>
          <w:szCs w:val="14"/>
        </w:rPr>
        <w:t xml:space="preserve"> (« Service ») auprès de l’ensemble de ses fournisseurs (« Fournisseur »). Elles prévalent sur toutes conditions de vente</w:t>
      </w:r>
      <w:r w:rsidR="001A14FF" w:rsidRPr="005C487E">
        <w:rPr>
          <w:rFonts w:ascii="Arial" w:hAnsi="Arial" w:cs="Arial"/>
          <w:sz w:val="14"/>
          <w:szCs w:val="14"/>
        </w:rPr>
        <w:t xml:space="preserve"> ou tout document</w:t>
      </w:r>
      <w:r w:rsidRPr="005C487E">
        <w:rPr>
          <w:rFonts w:ascii="Arial" w:hAnsi="Arial" w:cs="Arial"/>
          <w:sz w:val="14"/>
          <w:szCs w:val="14"/>
        </w:rPr>
        <w:t xml:space="preserve"> </w:t>
      </w:r>
      <w:r w:rsidR="001A14FF" w:rsidRPr="005C487E">
        <w:rPr>
          <w:rFonts w:ascii="Arial" w:hAnsi="Arial" w:cs="Arial"/>
          <w:sz w:val="14"/>
          <w:szCs w:val="14"/>
        </w:rPr>
        <w:t>transmis unilatéralement par le</w:t>
      </w:r>
      <w:r w:rsidRPr="005C487E">
        <w:rPr>
          <w:rFonts w:ascii="Arial" w:hAnsi="Arial" w:cs="Arial"/>
          <w:sz w:val="14"/>
          <w:szCs w:val="14"/>
        </w:rPr>
        <w:t xml:space="preserve"> Fournisseur, dérogeant ou contraires aux CGA et non expressément acceptés par </w:t>
      </w:r>
      <w:r w:rsidR="00AA4CF8" w:rsidRPr="005C487E">
        <w:rPr>
          <w:rFonts w:ascii="Arial" w:hAnsi="Arial" w:cs="Arial"/>
          <w:sz w:val="14"/>
          <w:szCs w:val="14"/>
        </w:rPr>
        <w:t xml:space="preserve">écrit par </w:t>
      </w:r>
      <w:r w:rsidRPr="005C487E">
        <w:rPr>
          <w:rFonts w:ascii="Arial" w:hAnsi="Arial" w:cs="Arial"/>
          <w:sz w:val="14"/>
          <w:szCs w:val="14"/>
        </w:rPr>
        <w:t>Aptar.</w:t>
      </w:r>
    </w:p>
    <w:p w14:paraId="109DF54E" w14:textId="77777777" w:rsidR="00812389" w:rsidRPr="005C487E" w:rsidRDefault="00803698"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Une renonciation à un droit ou recours au titre des CGA devra, pour être valable, être constatée par écrit, étant précisé qu’une renonciation à un droit ou recours, une omission ou un retard dans l’exercice de ce droit ou recours, ne sauraient être réputés constituer une renonciation ou une limitation de l’exercice ultérieur de ce même droit ou recours ou d’un autre droit ou recours.</w:t>
      </w:r>
    </w:p>
    <w:p w14:paraId="109DF54F" w14:textId="77777777" w:rsidR="005F3388" w:rsidRDefault="005F3388"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Si un tribunal ou une autorité compétente venait à considérer tout ou partie d’une disposition des CGA comme non valable, illégale ou inapplicable, cette disposition, ou la partie concernée de cette disposition, sera, dans les limites de ce qui est nécessaire, réputée non écrite, sans que cela n’affecte la validité et l’applicabilité des autres dispositions des CGA.</w:t>
      </w:r>
    </w:p>
    <w:p w14:paraId="020B32EA" w14:textId="77777777" w:rsidR="0091779E" w:rsidRPr="005C487E" w:rsidRDefault="0091779E" w:rsidP="0091779E">
      <w:pPr>
        <w:numPr>
          <w:ilvl w:val="0"/>
          <w:numId w:val="0"/>
        </w:numPr>
        <w:tabs>
          <w:tab w:val="left" w:pos="-142"/>
          <w:tab w:val="left" w:pos="142"/>
          <w:tab w:val="left" w:pos="284"/>
        </w:tabs>
        <w:ind w:left="-142"/>
        <w:jc w:val="both"/>
        <w:rPr>
          <w:rFonts w:ascii="Arial" w:hAnsi="Arial" w:cs="Arial"/>
          <w:sz w:val="14"/>
          <w:szCs w:val="14"/>
        </w:rPr>
      </w:pPr>
    </w:p>
    <w:p w14:paraId="109DF550" w14:textId="77777777" w:rsidR="00812389" w:rsidRPr="005C487E" w:rsidRDefault="00E4181E" w:rsidP="005C487E">
      <w:pPr>
        <w:numPr>
          <w:ilvl w:val="0"/>
          <w:numId w:val="6"/>
        </w:numPr>
        <w:tabs>
          <w:tab w:val="clear" w:pos="360"/>
          <w:tab w:val="left" w:pos="-142"/>
          <w:tab w:val="left" w:pos="142"/>
          <w:tab w:val="left" w:pos="284"/>
        </w:tabs>
        <w:ind w:left="-142" w:firstLine="0"/>
        <w:jc w:val="both"/>
        <w:outlineLvl w:val="1"/>
        <w:rPr>
          <w:rFonts w:ascii="Arial" w:hAnsi="Arial" w:cs="Arial"/>
          <w:b/>
          <w:sz w:val="14"/>
          <w:szCs w:val="14"/>
          <w:u w:val="single"/>
        </w:rPr>
      </w:pPr>
      <w:r w:rsidRPr="005C487E">
        <w:rPr>
          <w:rFonts w:ascii="Arial" w:hAnsi="Arial" w:cs="Arial"/>
          <w:b/>
          <w:sz w:val="14"/>
          <w:szCs w:val="14"/>
          <w:u w:val="single"/>
        </w:rPr>
        <w:t>COMMANDES</w:t>
      </w:r>
    </w:p>
    <w:p w14:paraId="109DF551" w14:textId="77777777" w:rsidR="00713F29"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 xml:space="preserve">Toutes les commandes sont matérialisées par un bon de commande, émis par Aptar </w:t>
      </w:r>
      <w:r w:rsidR="00803698" w:rsidRPr="005C487E">
        <w:rPr>
          <w:rFonts w:ascii="Arial" w:hAnsi="Arial" w:cs="Arial"/>
          <w:sz w:val="14"/>
          <w:szCs w:val="14"/>
        </w:rPr>
        <w:t xml:space="preserve">et ce, indépendamment de son mode de transmission (par courrier, fax, courriel ou via internet) </w:t>
      </w:r>
      <w:r w:rsidRPr="005C487E">
        <w:rPr>
          <w:rFonts w:ascii="Arial" w:hAnsi="Arial" w:cs="Arial"/>
          <w:sz w:val="14"/>
          <w:szCs w:val="14"/>
        </w:rPr>
        <w:t>(« Commande »).</w:t>
      </w:r>
    </w:p>
    <w:p w14:paraId="109DF552" w14:textId="77777777" w:rsidR="004B7245"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La Commande comprend, sans que cette énumération soit limitative : (i) les conditions particulières de la Commande, (ii) les conditions techniques ou le cahier des charges de la Commande (« Spécifications ») le cas échéant, (iii) les présentes CGA et (iv) tout document annexe. En cas de divergence ou de contradiction entre les dispositions d’un ou plusieurs documents contractuels, l’ordre de priorité est celui établi ci-dessus.</w:t>
      </w:r>
    </w:p>
    <w:p w14:paraId="109DF553" w14:textId="77777777" w:rsidR="00825853"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 xml:space="preserve">Le Fournisseur doit </w:t>
      </w:r>
      <w:r w:rsidR="00B25FBD" w:rsidRPr="005C487E">
        <w:rPr>
          <w:rFonts w:ascii="Arial" w:hAnsi="Arial" w:cs="Arial"/>
          <w:sz w:val="14"/>
          <w:szCs w:val="14"/>
        </w:rPr>
        <w:t>accuser réception de</w:t>
      </w:r>
      <w:r w:rsidRPr="005C487E">
        <w:rPr>
          <w:rFonts w:ascii="Arial" w:hAnsi="Arial" w:cs="Arial"/>
          <w:sz w:val="14"/>
          <w:szCs w:val="14"/>
        </w:rPr>
        <w:t xml:space="preserve"> la Commande adressée par Aptar dans un délai de </w:t>
      </w:r>
      <w:r w:rsidR="00CA503D" w:rsidRPr="005C487E">
        <w:rPr>
          <w:rFonts w:ascii="Arial" w:hAnsi="Arial" w:cs="Arial"/>
          <w:sz w:val="14"/>
          <w:szCs w:val="14"/>
        </w:rPr>
        <w:t>24 (vingt-quatre) heures</w:t>
      </w:r>
      <w:r w:rsidR="001A14FF" w:rsidRPr="005C487E">
        <w:rPr>
          <w:rFonts w:ascii="Arial" w:hAnsi="Arial" w:cs="Arial"/>
          <w:sz w:val="14"/>
          <w:szCs w:val="14"/>
        </w:rPr>
        <w:t> ;</w:t>
      </w:r>
      <w:r w:rsidR="00B25FBD" w:rsidRPr="005C487E">
        <w:rPr>
          <w:rFonts w:ascii="Arial" w:hAnsi="Arial" w:cs="Arial"/>
          <w:sz w:val="14"/>
          <w:szCs w:val="14"/>
        </w:rPr>
        <w:t xml:space="preserve"> à défaut</w:t>
      </w:r>
      <w:r w:rsidR="001A14FF" w:rsidRPr="005C487E">
        <w:rPr>
          <w:rFonts w:ascii="Arial" w:hAnsi="Arial" w:cs="Arial"/>
          <w:sz w:val="14"/>
          <w:szCs w:val="14"/>
        </w:rPr>
        <w:t>,</w:t>
      </w:r>
      <w:r w:rsidR="00B25FBD" w:rsidRPr="005C487E">
        <w:rPr>
          <w:rFonts w:ascii="Arial" w:hAnsi="Arial" w:cs="Arial"/>
          <w:sz w:val="14"/>
          <w:szCs w:val="14"/>
        </w:rPr>
        <w:t xml:space="preserve"> la Commande </w:t>
      </w:r>
      <w:r w:rsidR="00803698" w:rsidRPr="005C487E">
        <w:rPr>
          <w:rFonts w:ascii="Arial" w:hAnsi="Arial" w:cs="Arial"/>
          <w:sz w:val="14"/>
          <w:szCs w:val="14"/>
        </w:rPr>
        <w:t>sera</w:t>
      </w:r>
      <w:r w:rsidR="00B25FBD" w:rsidRPr="005C487E">
        <w:rPr>
          <w:rFonts w:ascii="Arial" w:hAnsi="Arial" w:cs="Arial"/>
          <w:sz w:val="14"/>
          <w:szCs w:val="14"/>
        </w:rPr>
        <w:t xml:space="preserve"> réputée acceptée</w:t>
      </w:r>
      <w:r w:rsidRPr="005C487E">
        <w:rPr>
          <w:rFonts w:ascii="Arial" w:hAnsi="Arial" w:cs="Arial"/>
          <w:sz w:val="14"/>
          <w:szCs w:val="14"/>
        </w:rPr>
        <w:t xml:space="preserve">. En cas de modification des termes de la Commande par le Fournisseur, seule la confirmation expresse par Aptar de ces nouvelles conditions vaut engagement de sa part. </w:t>
      </w:r>
      <w:bookmarkStart w:id="1" w:name="_Ref2323321"/>
      <w:r w:rsidR="002B7478" w:rsidRPr="005C487E">
        <w:rPr>
          <w:rFonts w:ascii="Arial" w:hAnsi="Arial" w:cs="Arial"/>
          <w:sz w:val="14"/>
          <w:szCs w:val="14"/>
        </w:rPr>
        <w:t>Par ailleurs, tant que le Fournisseur n’a pas accusé réception de la Commande, Aptar se réserve le droit de la modifier.</w:t>
      </w:r>
    </w:p>
    <w:p w14:paraId="02ACE0DA" w14:textId="77777777" w:rsidR="0091779E" w:rsidRPr="005C487E" w:rsidRDefault="0091779E" w:rsidP="0091779E">
      <w:pPr>
        <w:numPr>
          <w:ilvl w:val="0"/>
          <w:numId w:val="0"/>
        </w:numPr>
        <w:tabs>
          <w:tab w:val="left" w:pos="-142"/>
          <w:tab w:val="left" w:pos="142"/>
          <w:tab w:val="left" w:pos="284"/>
        </w:tabs>
        <w:ind w:left="-142"/>
        <w:jc w:val="both"/>
        <w:rPr>
          <w:rFonts w:ascii="Arial" w:hAnsi="Arial" w:cs="Arial"/>
          <w:sz w:val="14"/>
          <w:szCs w:val="14"/>
        </w:rPr>
      </w:pPr>
    </w:p>
    <w:p w14:paraId="109DF554" w14:textId="77777777" w:rsidR="00812389" w:rsidRPr="005C487E" w:rsidRDefault="00E4181E" w:rsidP="005C487E">
      <w:pPr>
        <w:numPr>
          <w:ilvl w:val="0"/>
          <w:numId w:val="6"/>
        </w:numPr>
        <w:tabs>
          <w:tab w:val="clear" w:pos="360"/>
          <w:tab w:val="left" w:pos="-142"/>
          <w:tab w:val="left" w:pos="142"/>
          <w:tab w:val="left" w:pos="284"/>
        </w:tabs>
        <w:ind w:left="-142" w:firstLine="0"/>
        <w:jc w:val="both"/>
        <w:outlineLvl w:val="1"/>
        <w:rPr>
          <w:rFonts w:ascii="Arial" w:hAnsi="Arial" w:cs="Arial"/>
          <w:b/>
          <w:sz w:val="14"/>
          <w:szCs w:val="14"/>
          <w:u w:val="single"/>
        </w:rPr>
      </w:pPr>
      <w:r w:rsidRPr="005C487E">
        <w:rPr>
          <w:rFonts w:ascii="Arial" w:hAnsi="Arial" w:cs="Arial"/>
          <w:b/>
          <w:sz w:val="14"/>
          <w:szCs w:val="14"/>
          <w:u w:val="single"/>
        </w:rPr>
        <w:t>LIVRAISON</w:t>
      </w:r>
      <w:bookmarkEnd w:id="1"/>
      <w:r w:rsidRPr="005C487E">
        <w:rPr>
          <w:rFonts w:ascii="Arial" w:hAnsi="Arial" w:cs="Arial"/>
          <w:b/>
          <w:sz w:val="14"/>
          <w:szCs w:val="14"/>
          <w:u w:val="single"/>
        </w:rPr>
        <w:t xml:space="preserve"> /</w:t>
      </w:r>
      <w:r w:rsidR="00AD0426" w:rsidRPr="005C487E">
        <w:rPr>
          <w:rFonts w:ascii="Arial" w:hAnsi="Arial" w:cs="Arial"/>
          <w:b/>
          <w:sz w:val="14"/>
          <w:szCs w:val="14"/>
          <w:u w:val="single"/>
        </w:rPr>
        <w:t xml:space="preserve"> </w:t>
      </w:r>
      <w:r w:rsidRPr="005C487E">
        <w:rPr>
          <w:rFonts w:ascii="Arial" w:hAnsi="Arial" w:cs="Arial"/>
          <w:b/>
          <w:sz w:val="14"/>
          <w:szCs w:val="14"/>
          <w:u w:val="single"/>
        </w:rPr>
        <w:t>DOCUMENTS D’EXPEDITION</w:t>
      </w:r>
    </w:p>
    <w:p w14:paraId="109DF555" w14:textId="77777777" w:rsidR="001A14FF" w:rsidRPr="005C487E" w:rsidRDefault="001A14FF" w:rsidP="005C487E">
      <w:pPr>
        <w:pStyle w:val="BodyText"/>
        <w:numPr>
          <w:ilvl w:val="1"/>
          <w:numId w:val="6"/>
        </w:numPr>
        <w:tabs>
          <w:tab w:val="clear" w:pos="420"/>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u w:val="single"/>
          <w:lang w:val="fr-FR"/>
        </w:rPr>
        <w:t>Incoterm</w:t>
      </w:r>
    </w:p>
    <w:p w14:paraId="109DF556" w14:textId="256B7EE5" w:rsidR="001A14FF" w:rsidRPr="005C487E" w:rsidRDefault="005F3388" w:rsidP="005C487E">
      <w:pPr>
        <w:pStyle w:val="BodyText"/>
        <w:numPr>
          <w:ilvl w:val="0"/>
          <w:numId w:val="0"/>
        </w:numPr>
        <w:tabs>
          <w:tab w:val="left" w:pos="-142"/>
          <w:tab w:val="left" w:pos="142"/>
          <w:tab w:val="left" w:pos="284"/>
        </w:tabs>
        <w:ind w:left="-142"/>
        <w:rPr>
          <w:rFonts w:ascii="Arial" w:hAnsi="Arial" w:cs="Arial"/>
          <w:sz w:val="14"/>
          <w:szCs w:val="14"/>
          <w:u w:val="single"/>
          <w:lang w:val="fr-FR"/>
        </w:rPr>
      </w:pPr>
      <w:r w:rsidRPr="005C487E">
        <w:rPr>
          <w:rFonts w:ascii="Arial" w:hAnsi="Arial" w:cs="Arial"/>
          <w:sz w:val="14"/>
          <w:szCs w:val="14"/>
        </w:rPr>
        <w:t>Sauf stipulation contraire, les achats de Produits s’entendent D</w:t>
      </w:r>
      <w:r w:rsidR="00FB4D59">
        <w:rPr>
          <w:rFonts w:ascii="Arial" w:hAnsi="Arial" w:cs="Arial"/>
          <w:sz w:val="14"/>
          <w:szCs w:val="14"/>
        </w:rPr>
        <w:t>A</w:t>
      </w:r>
      <w:r w:rsidRPr="005C487E">
        <w:rPr>
          <w:rFonts w:ascii="Arial" w:hAnsi="Arial" w:cs="Arial"/>
          <w:sz w:val="14"/>
          <w:szCs w:val="14"/>
        </w:rPr>
        <w:t>P (Incoterms 2010)</w:t>
      </w:r>
      <w:r w:rsidR="00FB4D59">
        <w:rPr>
          <w:rFonts w:ascii="Arial" w:hAnsi="Arial" w:cs="Arial"/>
          <w:sz w:val="14"/>
          <w:szCs w:val="14"/>
        </w:rPr>
        <w:t xml:space="preserve"> à l’adresse Aptar</w:t>
      </w:r>
      <w:r w:rsidR="00803698" w:rsidRPr="005C487E">
        <w:rPr>
          <w:rFonts w:ascii="Arial" w:hAnsi="Arial" w:cs="Arial"/>
          <w:sz w:val="14"/>
          <w:szCs w:val="14"/>
        </w:rPr>
        <w:t xml:space="preserve"> indiquée sur la Commande</w:t>
      </w:r>
      <w:r w:rsidRPr="005C487E">
        <w:rPr>
          <w:rFonts w:ascii="Arial" w:hAnsi="Arial" w:cs="Arial"/>
          <w:sz w:val="14"/>
          <w:szCs w:val="14"/>
        </w:rPr>
        <w:t>.</w:t>
      </w:r>
    </w:p>
    <w:p w14:paraId="109DF557" w14:textId="77777777" w:rsidR="00CA3496" w:rsidRPr="005C487E" w:rsidRDefault="00803698" w:rsidP="005C487E">
      <w:pPr>
        <w:pStyle w:val="BodyText"/>
        <w:numPr>
          <w:ilvl w:val="1"/>
          <w:numId w:val="6"/>
        </w:numPr>
        <w:tabs>
          <w:tab w:val="clear" w:pos="420"/>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u w:val="single"/>
        </w:rPr>
        <w:t>D</w:t>
      </w:r>
      <w:r w:rsidR="00E4181E" w:rsidRPr="005C487E">
        <w:rPr>
          <w:rFonts w:ascii="Arial" w:hAnsi="Arial" w:cs="Arial"/>
          <w:sz w:val="14"/>
          <w:szCs w:val="14"/>
          <w:u w:val="single"/>
        </w:rPr>
        <w:t>élai de livraison</w:t>
      </w:r>
    </w:p>
    <w:p w14:paraId="109DF558" w14:textId="77777777" w:rsidR="009B5A06" w:rsidRPr="005C487E" w:rsidRDefault="00E4181E" w:rsidP="005C487E">
      <w:pPr>
        <w:pStyle w:val="BodyText"/>
        <w:numPr>
          <w:ilvl w:val="0"/>
          <w:numId w:val="0"/>
        </w:numPr>
        <w:tabs>
          <w:tab w:val="left" w:pos="-142"/>
          <w:tab w:val="left" w:pos="142"/>
          <w:tab w:val="left" w:pos="284"/>
        </w:tabs>
        <w:ind w:left="-142"/>
        <w:rPr>
          <w:rFonts w:ascii="Arial" w:hAnsi="Arial" w:cs="Arial"/>
          <w:sz w:val="14"/>
          <w:szCs w:val="14"/>
        </w:rPr>
      </w:pPr>
      <w:r w:rsidRPr="005C487E">
        <w:rPr>
          <w:rFonts w:ascii="Arial" w:hAnsi="Arial" w:cs="Arial"/>
          <w:sz w:val="14"/>
          <w:szCs w:val="14"/>
        </w:rPr>
        <w:t>Le Fournisseur s’engage à livrer ou à mettre à disposition les Produits et à fournir les Services dans les délais précisés dans la Commande ou le cas échéant dans les Spécifications.</w:t>
      </w:r>
      <w:r w:rsidR="00AD0426" w:rsidRPr="005C487E">
        <w:rPr>
          <w:rFonts w:ascii="Arial" w:hAnsi="Arial" w:cs="Arial"/>
          <w:sz w:val="14"/>
          <w:szCs w:val="14"/>
        </w:rPr>
        <w:t xml:space="preserve"> Le respect des délais est essentiel.</w:t>
      </w:r>
    </w:p>
    <w:p w14:paraId="109DF559" w14:textId="77777777" w:rsidR="008752F1" w:rsidRPr="005C487E" w:rsidRDefault="008752F1" w:rsidP="005C487E">
      <w:pPr>
        <w:pStyle w:val="BodyText"/>
        <w:numPr>
          <w:ilvl w:val="0"/>
          <w:numId w:val="0"/>
        </w:numPr>
        <w:tabs>
          <w:tab w:val="left" w:pos="-142"/>
          <w:tab w:val="left" w:pos="142"/>
          <w:tab w:val="left" w:pos="284"/>
        </w:tabs>
        <w:ind w:left="-142"/>
        <w:rPr>
          <w:rFonts w:ascii="Arial" w:hAnsi="Arial" w:cs="Arial"/>
          <w:sz w:val="14"/>
          <w:szCs w:val="14"/>
        </w:rPr>
      </w:pPr>
      <w:r w:rsidRPr="005C487E">
        <w:rPr>
          <w:rFonts w:ascii="Arial" w:hAnsi="Arial" w:cs="Arial"/>
          <w:sz w:val="14"/>
          <w:szCs w:val="14"/>
        </w:rPr>
        <w:t>La livraison intervient à la date où le Fournisseur a rempli entièrement ses obligations de livraison ou de fourniture conformément à l’</w:t>
      </w:r>
      <w:r w:rsidR="009A6C97" w:rsidRPr="005C487E">
        <w:rPr>
          <w:rFonts w:ascii="Arial" w:hAnsi="Arial" w:cs="Arial"/>
          <w:sz w:val="14"/>
          <w:szCs w:val="14"/>
        </w:rPr>
        <w:t>I</w:t>
      </w:r>
      <w:r w:rsidRPr="005C487E">
        <w:rPr>
          <w:rFonts w:ascii="Arial" w:hAnsi="Arial" w:cs="Arial"/>
          <w:sz w:val="14"/>
          <w:szCs w:val="14"/>
        </w:rPr>
        <w:t>ncoterm fixé à l’article 3.2 ci-dessus.</w:t>
      </w:r>
    </w:p>
    <w:p w14:paraId="109DF55A" w14:textId="77777777" w:rsidR="002B560A" w:rsidRPr="005C487E" w:rsidRDefault="00E4181E" w:rsidP="005C487E">
      <w:pPr>
        <w:pStyle w:val="BodyText"/>
        <w:numPr>
          <w:ilvl w:val="1"/>
          <w:numId w:val="6"/>
        </w:numPr>
        <w:tabs>
          <w:tab w:val="clear" w:pos="420"/>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rPr>
        <w:t xml:space="preserve"> </w:t>
      </w:r>
      <w:r w:rsidRPr="005C487E">
        <w:rPr>
          <w:rFonts w:ascii="Arial" w:hAnsi="Arial" w:cs="Arial"/>
          <w:sz w:val="14"/>
          <w:szCs w:val="14"/>
          <w:u w:val="single"/>
        </w:rPr>
        <w:t>Quantités livrées / reliquats</w:t>
      </w:r>
    </w:p>
    <w:p w14:paraId="109DF55B" w14:textId="77777777" w:rsidR="0087116D" w:rsidRPr="005C487E" w:rsidRDefault="00E4181E" w:rsidP="005C487E">
      <w:pPr>
        <w:pStyle w:val="BodyText"/>
        <w:numPr>
          <w:ilvl w:val="0"/>
          <w:numId w:val="0"/>
        </w:numPr>
        <w:tabs>
          <w:tab w:val="left" w:pos="-142"/>
          <w:tab w:val="left" w:pos="142"/>
          <w:tab w:val="left" w:pos="284"/>
        </w:tabs>
        <w:ind w:left="-142"/>
        <w:rPr>
          <w:rFonts w:ascii="Arial" w:hAnsi="Arial" w:cs="Arial"/>
          <w:sz w:val="14"/>
          <w:szCs w:val="14"/>
        </w:rPr>
      </w:pPr>
      <w:r w:rsidRPr="005C487E">
        <w:rPr>
          <w:rFonts w:ascii="Arial" w:hAnsi="Arial" w:cs="Arial"/>
          <w:sz w:val="14"/>
          <w:szCs w:val="14"/>
        </w:rPr>
        <w:t>Les quantités de Produits livré</w:t>
      </w:r>
      <w:r w:rsidR="009A6C97" w:rsidRPr="005C487E">
        <w:rPr>
          <w:rFonts w:ascii="Arial" w:hAnsi="Arial" w:cs="Arial"/>
          <w:sz w:val="14"/>
          <w:szCs w:val="14"/>
        </w:rPr>
        <w:t>e</w:t>
      </w:r>
      <w:r w:rsidRPr="005C487E">
        <w:rPr>
          <w:rFonts w:ascii="Arial" w:hAnsi="Arial" w:cs="Arial"/>
          <w:sz w:val="14"/>
          <w:szCs w:val="14"/>
        </w:rPr>
        <w:t xml:space="preserve">s doivent être conformes à celles prévues dans la Commande ou le cas échéant dans les Spécifications. </w:t>
      </w:r>
    </w:p>
    <w:p w14:paraId="109DF55C" w14:textId="77777777" w:rsidR="00F62407"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Documents accompagnant la livraison</w:t>
      </w:r>
    </w:p>
    <w:p w14:paraId="109DF55D" w14:textId="77777777" w:rsidR="000E7A66" w:rsidRPr="005C487E"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 xml:space="preserve">Toute livraison de Produit doit être accompagnée d’un </w:t>
      </w:r>
      <w:r w:rsidR="005F3388" w:rsidRPr="005C487E">
        <w:rPr>
          <w:rFonts w:ascii="Arial" w:hAnsi="Arial" w:cs="Arial"/>
          <w:sz w:val="14"/>
          <w:szCs w:val="14"/>
        </w:rPr>
        <w:t>document (« </w:t>
      </w:r>
      <w:r w:rsidRPr="005C487E">
        <w:rPr>
          <w:rFonts w:ascii="Arial" w:hAnsi="Arial" w:cs="Arial"/>
          <w:sz w:val="14"/>
          <w:szCs w:val="14"/>
        </w:rPr>
        <w:t>Bon de Livraison</w:t>
      </w:r>
      <w:r w:rsidR="005F3388" w:rsidRPr="005C487E">
        <w:rPr>
          <w:rFonts w:ascii="Arial" w:hAnsi="Arial" w:cs="Arial"/>
          <w:sz w:val="14"/>
          <w:szCs w:val="14"/>
        </w:rPr>
        <w:t> »)</w:t>
      </w:r>
      <w:r w:rsidRPr="005C487E">
        <w:rPr>
          <w:rFonts w:ascii="Arial" w:hAnsi="Arial" w:cs="Arial"/>
          <w:sz w:val="14"/>
          <w:szCs w:val="14"/>
        </w:rPr>
        <w:t xml:space="preserve"> reprenant le n</w:t>
      </w:r>
      <w:r w:rsidR="002B7478" w:rsidRPr="005C487E">
        <w:rPr>
          <w:rFonts w:ascii="Arial" w:hAnsi="Arial" w:cs="Arial"/>
          <w:sz w:val="14"/>
          <w:szCs w:val="14"/>
        </w:rPr>
        <w:t>uméro</w:t>
      </w:r>
      <w:r w:rsidRPr="005C487E">
        <w:rPr>
          <w:rFonts w:ascii="Arial" w:hAnsi="Arial" w:cs="Arial"/>
          <w:sz w:val="14"/>
          <w:szCs w:val="14"/>
        </w:rPr>
        <w:t xml:space="preserve"> de la Commande, la description du Produit,</w:t>
      </w:r>
      <w:r w:rsidR="008B71C9" w:rsidRPr="005C487E">
        <w:rPr>
          <w:rFonts w:ascii="Arial" w:hAnsi="Arial" w:cs="Arial"/>
          <w:sz w:val="14"/>
          <w:szCs w:val="14"/>
        </w:rPr>
        <w:t xml:space="preserve"> le code Aptar du Produit,</w:t>
      </w:r>
      <w:r w:rsidRPr="005C487E">
        <w:rPr>
          <w:rFonts w:ascii="Arial" w:hAnsi="Arial" w:cs="Arial"/>
          <w:sz w:val="14"/>
          <w:szCs w:val="14"/>
        </w:rPr>
        <w:t xml:space="preserve"> la quantité livrée ainsi que celle restant</w:t>
      </w:r>
      <w:r w:rsidR="008B71C9" w:rsidRPr="005C487E">
        <w:rPr>
          <w:rFonts w:ascii="Arial" w:hAnsi="Arial" w:cs="Arial"/>
          <w:sz w:val="14"/>
          <w:szCs w:val="14"/>
        </w:rPr>
        <w:t xml:space="preserve"> </w:t>
      </w:r>
      <w:r w:rsidR="009A6C97" w:rsidRPr="005C487E">
        <w:rPr>
          <w:rFonts w:ascii="Arial" w:hAnsi="Arial" w:cs="Arial"/>
          <w:sz w:val="14"/>
          <w:szCs w:val="14"/>
        </w:rPr>
        <w:t xml:space="preserve">éventuellement </w:t>
      </w:r>
      <w:r w:rsidRPr="005C487E">
        <w:rPr>
          <w:rFonts w:ascii="Arial" w:hAnsi="Arial" w:cs="Arial"/>
          <w:sz w:val="14"/>
          <w:szCs w:val="14"/>
        </w:rPr>
        <w:t>à livrer.</w:t>
      </w:r>
      <w:r w:rsidR="00CA503D" w:rsidRPr="005C487E">
        <w:rPr>
          <w:rFonts w:ascii="Arial" w:hAnsi="Arial" w:cs="Arial"/>
          <w:sz w:val="14"/>
          <w:szCs w:val="14"/>
        </w:rPr>
        <w:t xml:space="preserve"> Le Bon de Livraison devra également comporter toute mention usuellement indiquée pour le Produit en cause.</w:t>
      </w:r>
      <w:r w:rsidR="005F3388" w:rsidRPr="005C487E">
        <w:rPr>
          <w:rFonts w:ascii="Arial" w:hAnsi="Arial" w:cs="Arial"/>
          <w:sz w:val="14"/>
          <w:szCs w:val="14"/>
        </w:rPr>
        <w:t xml:space="preserve"> Toute livraison </w:t>
      </w:r>
      <w:r w:rsidR="003E638D" w:rsidRPr="005C487E">
        <w:rPr>
          <w:rFonts w:ascii="Arial" w:hAnsi="Arial" w:cs="Arial"/>
          <w:sz w:val="14"/>
          <w:szCs w:val="14"/>
        </w:rPr>
        <w:t xml:space="preserve">de Produit ou réalisation de Service </w:t>
      </w:r>
      <w:r w:rsidR="005F3388" w:rsidRPr="005C487E">
        <w:rPr>
          <w:rFonts w:ascii="Arial" w:hAnsi="Arial" w:cs="Arial"/>
          <w:sz w:val="14"/>
          <w:szCs w:val="14"/>
        </w:rPr>
        <w:t>devra être également accompagnée de tout autre document mentionné dans les Spécifications et/ou exigé par la réglementation applicable.</w:t>
      </w:r>
    </w:p>
    <w:p w14:paraId="109DF55E" w14:textId="77777777" w:rsidR="00904225"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Non-respect des délais de livraison</w:t>
      </w:r>
    </w:p>
    <w:p w14:paraId="109DF55F" w14:textId="77777777" w:rsidR="008F27D2"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Dès connaissance par le Fournisseur d’un risque de retard dans la livraison des Produits ou dans la réalisation des Services, le Fournisseur devra en informer Aptar sans délai.</w:t>
      </w:r>
      <w:r w:rsidR="005F3388" w:rsidRPr="005C487E">
        <w:rPr>
          <w:rFonts w:ascii="Arial" w:hAnsi="Arial" w:cs="Arial"/>
          <w:sz w:val="14"/>
          <w:szCs w:val="14"/>
        </w:rPr>
        <w:t xml:space="preserve"> En cas de non-respect des </w:t>
      </w:r>
      <w:r w:rsidR="00041228" w:rsidRPr="005C487E">
        <w:rPr>
          <w:rFonts w:ascii="Arial" w:hAnsi="Arial" w:cs="Arial"/>
          <w:sz w:val="14"/>
          <w:szCs w:val="14"/>
        </w:rPr>
        <w:t xml:space="preserve">quantités ou des </w:t>
      </w:r>
      <w:r w:rsidR="005F3388" w:rsidRPr="005C487E">
        <w:rPr>
          <w:rFonts w:ascii="Arial" w:hAnsi="Arial" w:cs="Arial"/>
          <w:sz w:val="14"/>
          <w:szCs w:val="14"/>
        </w:rPr>
        <w:t>délais de livraison</w:t>
      </w:r>
      <w:r w:rsidR="00041228" w:rsidRPr="005C487E">
        <w:rPr>
          <w:rFonts w:ascii="Arial" w:hAnsi="Arial" w:cs="Arial"/>
          <w:sz w:val="14"/>
          <w:szCs w:val="14"/>
        </w:rPr>
        <w:t xml:space="preserve"> des Produits</w:t>
      </w:r>
      <w:r w:rsidR="003E638D" w:rsidRPr="005C487E">
        <w:rPr>
          <w:rFonts w:ascii="Arial" w:hAnsi="Arial" w:cs="Arial"/>
          <w:sz w:val="14"/>
          <w:szCs w:val="14"/>
        </w:rPr>
        <w:t xml:space="preserve"> ou de réalisation</w:t>
      </w:r>
      <w:r w:rsidR="00041228" w:rsidRPr="005C487E">
        <w:rPr>
          <w:rFonts w:ascii="Arial" w:hAnsi="Arial" w:cs="Arial"/>
          <w:sz w:val="14"/>
          <w:szCs w:val="14"/>
        </w:rPr>
        <w:t xml:space="preserve"> des Services</w:t>
      </w:r>
      <w:r w:rsidR="005F3388" w:rsidRPr="005C487E">
        <w:rPr>
          <w:rFonts w:ascii="Arial" w:hAnsi="Arial" w:cs="Arial"/>
          <w:sz w:val="14"/>
          <w:szCs w:val="14"/>
        </w:rPr>
        <w:t>, Aptar se réserve la faculté</w:t>
      </w:r>
      <w:r w:rsidR="00041228" w:rsidRPr="005C487E">
        <w:rPr>
          <w:rFonts w:ascii="Arial" w:hAnsi="Arial" w:cs="Arial"/>
          <w:sz w:val="14"/>
          <w:szCs w:val="14"/>
        </w:rPr>
        <w:t xml:space="preserve">, après avoir accordé un délai supplémentaire raisonnable pour la livraison des Produits ou la </w:t>
      </w:r>
      <w:r w:rsidR="009A6C97" w:rsidRPr="005C487E">
        <w:rPr>
          <w:rFonts w:ascii="Arial" w:hAnsi="Arial" w:cs="Arial"/>
          <w:sz w:val="14"/>
          <w:szCs w:val="14"/>
        </w:rPr>
        <w:t xml:space="preserve">réalisation </w:t>
      </w:r>
      <w:r w:rsidR="00041228" w:rsidRPr="005C487E">
        <w:rPr>
          <w:rFonts w:ascii="Arial" w:hAnsi="Arial" w:cs="Arial"/>
          <w:sz w:val="14"/>
          <w:szCs w:val="14"/>
        </w:rPr>
        <w:t>des Services</w:t>
      </w:r>
      <w:r w:rsidR="007259DC" w:rsidRPr="005C487E">
        <w:rPr>
          <w:rFonts w:ascii="Arial" w:hAnsi="Arial" w:cs="Arial"/>
          <w:sz w:val="14"/>
          <w:szCs w:val="14"/>
        </w:rPr>
        <w:t xml:space="preserve"> et, ce sans préjudice pour Aptar d’obtenir tous autres dommages et intérêts couvrant son entier préjudice </w:t>
      </w:r>
      <w:r w:rsidR="005F3388" w:rsidRPr="005C487E">
        <w:rPr>
          <w:rFonts w:ascii="Arial" w:hAnsi="Arial" w:cs="Arial"/>
          <w:sz w:val="14"/>
          <w:szCs w:val="14"/>
        </w:rPr>
        <w:t>: (i) d’appliquer des pénalités de 0.5% par jour de retard, plafonnées à 10% du montant total de la Commande, et/ou (ii) d’annuler de plein droit tout ou partie de la Commande, et/ou (iii)</w:t>
      </w:r>
      <w:r w:rsidR="009A6C97" w:rsidRPr="005C487E">
        <w:rPr>
          <w:rFonts w:ascii="Arial" w:hAnsi="Arial" w:cs="Arial"/>
          <w:sz w:val="14"/>
          <w:szCs w:val="14"/>
        </w:rPr>
        <w:t> </w:t>
      </w:r>
      <w:r w:rsidR="005F3388" w:rsidRPr="005C487E">
        <w:rPr>
          <w:rFonts w:ascii="Arial" w:hAnsi="Arial" w:cs="Arial"/>
          <w:sz w:val="14"/>
          <w:szCs w:val="14"/>
        </w:rPr>
        <w:t xml:space="preserve">de s’approvisionner en biens ou faire réaliser la prestation par un autre fournisseur aux frais et risques du Fournisseur. Si la livraison, pour limiter le retard, est effectuée par un moyen de transport plus rapide, son surcoût sera supporté par le Fournisseur. L’ensemble des sommes dues par le Fournisseur en raison du non-respect des délais sera recouvré par Aptar par tous moyens de droit. Les dispositions ci-dessus s’appliquent de la même façon en cas de non-respect des délais de livraison de Produits remplacés </w:t>
      </w:r>
      <w:r w:rsidR="003E638D" w:rsidRPr="005C487E">
        <w:rPr>
          <w:rFonts w:ascii="Arial" w:hAnsi="Arial" w:cs="Arial"/>
          <w:sz w:val="14"/>
          <w:szCs w:val="14"/>
        </w:rPr>
        <w:t xml:space="preserve">ou de mise en conformité du Service </w:t>
      </w:r>
      <w:r w:rsidR="005F3388" w:rsidRPr="005C487E">
        <w:rPr>
          <w:rFonts w:ascii="Arial" w:hAnsi="Arial" w:cs="Arial"/>
          <w:sz w:val="14"/>
          <w:szCs w:val="14"/>
        </w:rPr>
        <w:t xml:space="preserve">conformément à l’article 8.1 ci-après. Aucune livraison </w:t>
      </w:r>
      <w:r w:rsidR="003E638D" w:rsidRPr="005C487E">
        <w:rPr>
          <w:rFonts w:ascii="Arial" w:hAnsi="Arial" w:cs="Arial"/>
          <w:sz w:val="14"/>
          <w:szCs w:val="14"/>
        </w:rPr>
        <w:t xml:space="preserve">ou réalisation </w:t>
      </w:r>
      <w:r w:rsidR="005F3388" w:rsidRPr="005C487E">
        <w:rPr>
          <w:rFonts w:ascii="Arial" w:hAnsi="Arial" w:cs="Arial"/>
          <w:sz w:val="14"/>
          <w:szCs w:val="14"/>
        </w:rPr>
        <w:t>anticipée ne sera acceptée sans l’accord exprès et préalable d’Aptar.</w:t>
      </w:r>
    </w:p>
    <w:p w14:paraId="1229D49E" w14:textId="77777777" w:rsidR="0091779E" w:rsidRPr="005C487E" w:rsidRDefault="0091779E" w:rsidP="0091779E">
      <w:pPr>
        <w:numPr>
          <w:ilvl w:val="0"/>
          <w:numId w:val="0"/>
        </w:numPr>
        <w:tabs>
          <w:tab w:val="left" w:pos="-142"/>
          <w:tab w:val="left" w:pos="142"/>
          <w:tab w:val="left" w:pos="284"/>
        </w:tabs>
        <w:ind w:left="2575" w:hanging="1440"/>
        <w:jc w:val="both"/>
        <w:rPr>
          <w:rFonts w:ascii="Arial" w:hAnsi="Arial" w:cs="Arial"/>
          <w:sz w:val="14"/>
          <w:szCs w:val="14"/>
        </w:rPr>
      </w:pPr>
    </w:p>
    <w:p w14:paraId="109DF560" w14:textId="77777777" w:rsidR="00812389" w:rsidRPr="005C487E" w:rsidRDefault="00E4181E" w:rsidP="005C487E">
      <w:pPr>
        <w:numPr>
          <w:ilvl w:val="0"/>
          <w:numId w:val="6"/>
        </w:numPr>
        <w:tabs>
          <w:tab w:val="clear" w:pos="360"/>
          <w:tab w:val="left" w:pos="-142"/>
          <w:tab w:val="left" w:pos="142"/>
          <w:tab w:val="left" w:pos="284"/>
        </w:tabs>
        <w:ind w:left="-142" w:firstLine="0"/>
        <w:jc w:val="both"/>
        <w:outlineLvl w:val="1"/>
        <w:rPr>
          <w:rFonts w:ascii="Arial" w:hAnsi="Arial" w:cs="Arial"/>
          <w:b/>
          <w:sz w:val="14"/>
          <w:szCs w:val="14"/>
          <w:u w:val="single"/>
        </w:rPr>
      </w:pPr>
      <w:r w:rsidRPr="005C487E">
        <w:rPr>
          <w:rFonts w:ascii="Arial" w:hAnsi="Arial" w:cs="Arial"/>
          <w:b/>
          <w:sz w:val="14"/>
          <w:szCs w:val="14"/>
          <w:u w:val="single"/>
        </w:rPr>
        <w:t>PRIX / FACTURATION / MODALITES DE PAIEMENT</w:t>
      </w:r>
    </w:p>
    <w:p w14:paraId="109DF561" w14:textId="77777777" w:rsidR="00275C7D"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Prix</w:t>
      </w:r>
    </w:p>
    <w:p w14:paraId="109DF562" w14:textId="77777777" w:rsidR="00812389" w:rsidRPr="005C487E"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Sauf convention contraire, les prix indiqués dans la Commande sont fermes et non révisables et en l’absence de précision</w:t>
      </w:r>
      <w:r w:rsidR="002B7478" w:rsidRPr="005C487E">
        <w:rPr>
          <w:rFonts w:ascii="Arial" w:hAnsi="Arial" w:cs="Arial"/>
          <w:sz w:val="14"/>
          <w:szCs w:val="14"/>
        </w:rPr>
        <w:t xml:space="preserve"> ils</w:t>
      </w:r>
      <w:r w:rsidRPr="005C487E">
        <w:rPr>
          <w:rFonts w:ascii="Arial" w:hAnsi="Arial" w:cs="Arial"/>
          <w:sz w:val="14"/>
          <w:szCs w:val="14"/>
        </w:rPr>
        <w:t xml:space="preserve"> s’entendent </w:t>
      </w:r>
      <w:r w:rsidR="005F3388" w:rsidRPr="005C487E">
        <w:rPr>
          <w:rFonts w:ascii="Arial" w:hAnsi="Arial" w:cs="Arial"/>
          <w:sz w:val="14"/>
          <w:szCs w:val="14"/>
        </w:rPr>
        <w:t>h</w:t>
      </w:r>
      <w:r w:rsidRPr="005C487E">
        <w:rPr>
          <w:rFonts w:ascii="Arial" w:hAnsi="Arial" w:cs="Arial"/>
          <w:sz w:val="14"/>
          <w:szCs w:val="14"/>
        </w:rPr>
        <w:t xml:space="preserve">ors </w:t>
      </w:r>
      <w:r w:rsidR="005F3388" w:rsidRPr="005C487E">
        <w:rPr>
          <w:rFonts w:ascii="Arial" w:hAnsi="Arial" w:cs="Arial"/>
          <w:sz w:val="14"/>
          <w:szCs w:val="14"/>
        </w:rPr>
        <w:t>t</w:t>
      </w:r>
      <w:r w:rsidRPr="005C487E">
        <w:rPr>
          <w:rFonts w:ascii="Arial" w:hAnsi="Arial" w:cs="Arial"/>
          <w:sz w:val="14"/>
          <w:szCs w:val="14"/>
        </w:rPr>
        <w:t>axe</w:t>
      </w:r>
      <w:r w:rsidR="005F3388" w:rsidRPr="005C487E">
        <w:rPr>
          <w:rFonts w:ascii="Arial" w:hAnsi="Arial" w:cs="Arial"/>
          <w:sz w:val="14"/>
          <w:szCs w:val="14"/>
        </w:rPr>
        <w:t>s mais incluant tou</w:t>
      </w:r>
      <w:r w:rsidR="00985C0B" w:rsidRPr="005C487E">
        <w:rPr>
          <w:rFonts w:ascii="Arial" w:hAnsi="Arial" w:cs="Arial"/>
          <w:sz w:val="14"/>
          <w:szCs w:val="14"/>
        </w:rPr>
        <w:t>s</w:t>
      </w:r>
      <w:r w:rsidR="005F3388" w:rsidRPr="005C487E">
        <w:rPr>
          <w:rFonts w:ascii="Arial" w:hAnsi="Arial" w:cs="Arial"/>
          <w:sz w:val="14"/>
          <w:szCs w:val="14"/>
        </w:rPr>
        <w:t xml:space="preserve"> frais de conditionnement</w:t>
      </w:r>
      <w:r w:rsidR="00985C0B" w:rsidRPr="005C487E">
        <w:rPr>
          <w:rFonts w:ascii="Arial" w:hAnsi="Arial" w:cs="Arial"/>
          <w:sz w:val="14"/>
          <w:szCs w:val="14"/>
        </w:rPr>
        <w:t>,</w:t>
      </w:r>
      <w:r w:rsidR="005F3388" w:rsidRPr="005C487E">
        <w:rPr>
          <w:rFonts w:ascii="Arial" w:hAnsi="Arial" w:cs="Arial"/>
          <w:sz w:val="14"/>
          <w:szCs w:val="14"/>
        </w:rPr>
        <w:t xml:space="preserve"> de transport</w:t>
      </w:r>
      <w:r w:rsidR="00985C0B" w:rsidRPr="005C487E">
        <w:rPr>
          <w:rFonts w:ascii="Arial" w:hAnsi="Arial" w:cs="Arial"/>
          <w:sz w:val="14"/>
          <w:szCs w:val="14"/>
        </w:rPr>
        <w:t>, de d</w:t>
      </w:r>
      <w:r w:rsidR="00F8258B" w:rsidRPr="005C487E">
        <w:rPr>
          <w:rFonts w:ascii="Arial" w:hAnsi="Arial" w:cs="Arial"/>
          <w:sz w:val="14"/>
          <w:szCs w:val="14"/>
        </w:rPr>
        <w:t>édouanement</w:t>
      </w:r>
      <w:r w:rsidR="00985C0B" w:rsidRPr="005C487E">
        <w:rPr>
          <w:rFonts w:ascii="Arial" w:hAnsi="Arial" w:cs="Arial"/>
          <w:sz w:val="14"/>
          <w:szCs w:val="14"/>
        </w:rPr>
        <w:t xml:space="preserve"> et d’assurance</w:t>
      </w:r>
      <w:r w:rsidRPr="005C487E">
        <w:rPr>
          <w:rFonts w:ascii="Arial" w:hAnsi="Arial" w:cs="Arial"/>
          <w:sz w:val="14"/>
          <w:szCs w:val="14"/>
        </w:rPr>
        <w:t xml:space="preserve">. </w:t>
      </w:r>
    </w:p>
    <w:p w14:paraId="109DF563" w14:textId="77777777" w:rsidR="00275C7D"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Facturation</w:t>
      </w:r>
    </w:p>
    <w:p w14:paraId="109DF564" w14:textId="77777777" w:rsidR="002E3312" w:rsidRPr="005C487E" w:rsidRDefault="00247AB7"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 xml:space="preserve">Le Fournisseur doit facturer Aptar à la livraison des Produits ou à la réalisation des Services. </w:t>
      </w:r>
      <w:r w:rsidR="00E4181E" w:rsidRPr="005C487E">
        <w:rPr>
          <w:rFonts w:ascii="Arial" w:hAnsi="Arial" w:cs="Arial"/>
          <w:sz w:val="14"/>
          <w:szCs w:val="14"/>
        </w:rPr>
        <w:t xml:space="preserve">Toute facture doit être adressée en un exemplaire unique à l’adresse de facturation d’Aptar figurant sur la Commande et comporter les coordonnées bancaires du Fournisseur. Les factures doivent être émises dans la devise de la Commande. </w:t>
      </w:r>
      <w:r w:rsidR="005F3388" w:rsidRPr="005C487E">
        <w:rPr>
          <w:rFonts w:ascii="Arial" w:hAnsi="Arial" w:cs="Arial"/>
          <w:sz w:val="14"/>
          <w:szCs w:val="14"/>
        </w:rPr>
        <w:t>Dans le cas où l’achat porte sur un Service réalisé en plusieurs étapes, chaque étape donne lieu à l’émission d’une facture.</w:t>
      </w:r>
      <w:r w:rsidR="00653D69" w:rsidRPr="005C487E">
        <w:rPr>
          <w:rFonts w:ascii="Arial" w:hAnsi="Arial" w:cs="Arial"/>
          <w:sz w:val="14"/>
          <w:szCs w:val="14"/>
        </w:rPr>
        <w:t xml:space="preserve"> </w:t>
      </w:r>
    </w:p>
    <w:p w14:paraId="109DF565" w14:textId="77777777" w:rsidR="006A4D3E"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Modalités de paiement</w:t>
      </w:r>
    </w:p>
    <w:p w14:paraId="109DF566" w14:textId="270B48FD" w:rsidR="000E7A66" w:rsidRPr="005C487E"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 xml:space="preserve">Sauf convention contraire, les règlements sont effectués </w:t>
      </w:r>
      <w:r w:rsidR="00EA2BFA" w:rsidRPr="005C487E">
        <w:rPr>
          <w:rFonts w:ascii="Arial" w:hAnsi="Arial" w:cs="Arial"/>
          <w:sz w:val="14"/>
          <w:szCs w:val="14"/>
        </w:rPr>
        <w:t xml:space="preserve">par virement bancaire </w:t>
      </w:r>
      <w:r w:rsidR="00EA2BFA">
        <w:rPr>
          <w:rFonts w:ascii="Arial" w:hAnsi="Arial" w:cs="Arial"/>
          <w:sz w:val="14"/>
          <w:szCs w:val="14"/>
        </w:rPr>
        <w:t>conformément au délai indiqué dans la Commande.</w:t>
      </w:r>
      <w:r w:rsidR="00653D69" w:rsidRPr="005C487E">
        <w:rPr>
          <w:rFonts w:ascii="Arial" w:hAnsi="Arial" w:cs="Arial"/>
          <w:sz w:val="14"/>
          <w:szCs w:val="14"/>
        </w:rPr>
        <w:t xml:space="preserve"> Le règlement d’une facture ne vaut pas acceptation par Aptar du Produit livré ou du Service </w:t>
      </w:r>
      <w:r w:rsidR="00253B34" w:rsidRPr="005C487E">
        <w:rPr>
          <w:rFonts w:ascii="Arial" w:hAnsi="Arial" w:cs="Arial"/>
          <w:sz w:val="14"/>
          <w:szCs w:val="14"/>
        </w:rPr>
        <w:t xml:space="preserve">réalisé </w:t>
      </w:r>
      <w:r w:rsidR="00653D69" w:rsidRPr="005C487E">
        <w:rPr>
          <w:rFonts w:ascii="Arial" w:hAnsi="Arial" w:cs="Arial"/>
          <w:sz w:val="14"/>
          <w:szCs w:val="14"/>
        </w:rPr>
        <w:t>correspondant.</w:t>
      </w:r>
    </w:p>
    <w:p w14:paraId="109DF567" w14:textId="77777777" w:rsidR="00A504A8" w:rsidRPr="005C487E" w:rsidRDefault="00E4181E" w:rsidP="005C487E">
      <w:pPr>
        <w:keepNext/>
        <w:numPr>
          <w:ilvl w:val="0"/>
          <w:numId w:val="6"/>
        </w:numPr>
        <w:tabs>
          <w:tab w:val="clear" w:pos="360"/>
          <w:tab w:val="left" w:pos="-142"/>
          <w:tab w:val="left" w:pos="142"/>
          <w:tab w:val="left" w:pos="284"/>
        </w:tabs>
        <w:ind w:left="-142" w:firstLine="0"/>
        <w:jc w:val="both"/>
        <w:outlineLvl w:val="1"/>
        <w:rPr>
          <w:rFonts w:ascii="Arial" w:hAnsi="Arial" w:cs="Arial"/>
          <w:b/>
          <w:sz w:val="14"/>
          <w:szCs w:val="14"/>
          <w:u w:val="single"/>
        </w:rPr>
      </w:pPr>
      <w:r w:rsidRPr="005C487E">
        <w:rPr>
          <w:rFonts w:ascii="Arial" w:hAnsi="Arial" w:cs="Arial"/>
          <w:b/>
          <w:sz w:val="14"/>
          <w:szCs w:val="14"/>
          <w:u w:val="single"/>
        </w:rPr>
        <w:t>CONFORMITE DES PRODUITS</w:t>
      </w:r>
      <w:r w:rsidR="003E638D" w:rsidRPr="005C487E">
        <w:rPr>
          <w:rFonts w:ascii="Arial" w:hAnsi="Arial" w:cs="Arial"/>
          <w:b/>
          <w:sz w:val="14"/>
          <w:szCs w:val="14"/>
          <w:u w:val="single"/>
        </w:rPr>
        <w:t xml:space="preserve"> ET SERVICES</w:t>
      </w:r>
      <w:r w:rsidRPr="005C487E">
        <w:rPr>
          <w:rFonts w:ascii="Arial" w:hAnsi="Arial" w:cs="Arial"/>
          <w:b/>
          <w:sz w:val="14"/>
          <w:szCs w:val="14"/>
          <w:u w:val="single"/>
        </w:rPr>
        <w:t>, EMBALLAGES ET ETIQUETAGES</w:t>
      </w:r>
    </w:p>
    <w:p w14:paraId="109DF568" w14:textId="77777777" w:rsidR="00204933"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Conformité des Produits</w:t>
      </w:r>
      <w:r w:rsidR="003E638D" w:rsidRPr="005C487E">
        <w:rPr>
          <w:rFonts w:ascii="Arial" w:hAnsi="Arial" w:cs="Arial"/>
          <w:sz w:val="14"/>
          <w:szCs w:val="14"/>
          <w:u w:val="single"/>
        </w:rPr>
        <w:t xml:space="preserve"> et Services</w:t>
      </w:r>
    </w:p>
    <w:p w14:paraId="109DF569" w14:textId="77777777" w:rsidR="00A504A8" w:rsidRPr="005C487E"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 xml:space="preserve">Les Produits </w:t>
      </w:r>
      <w:r w:rsidR="00253B34" w:rsidRPr="005C487E">
        <w:rPr>
          <w:rFonts w:ascii="Arial" w:hAnsi="Arial" w:cs="Arial"/>
          <w:sz w:val="14"/>
          <w:szCs w:val="14"/>
        </w:rPr>
        <w:t xml:space="preserve">livrés et les </w:t>
      </w:r>
      <w:r w:rsidR="003E638D" w:rsidRPr="005C487E">
        <w:rPr>
          <w:rFonts w:ascii="Arial" w:hAnsi="Arial" w:cs="Arial"/>
          <w:sz w:val="14"/>
          <w:szCs w:val="14"/>
        </w:rPr>
        <w:t xml:space="preserve">Services </w:t>
      </w:r>
      <w:r w:rsidR="00253B34" w:rsidRPr="005C487E">
        <w:rPr>
          <w:rFonts w:ascii="Arial" w:hAnsi="Arial" w:cs="Arial"/>
          <w:sz w:val="14"/>
          <w:szCs w:val="14"/>
        </w:rPr>
        <w:t xml:space="preserve">réalisés </w:t>
      </w:r>
      <w:r w:rsidRPr="005C487E">
        <w:rPr>
          <w:rFonts w:ascii="Arial" w:hAnsi="Arial" w:cs="Arial"/>
          <w:sz w:val="14"/>
          <w:szCs w:val="14"/>
        </w:rPr>
        <w:t xml:space="preserve">doivent être strictement conformes à la Commande et/ou aux Spécifications. L’agrément d’échantillons initiaux par Aptar n’exonère pas le Fournisseur de sa responsabilité </w:t>
      </w:r>
      <w:r w:rsidR="00653D69" w:rsidRPr="005C487E">
        <w:rPr>
          <w:rFonts w:ascii="Arial" w:hAnsi="Arial" w:cs="Arial"/>
          <w:sz w:val="14"/>
          <w:szCs w:val="14"/>
        </w:rPr>
        <w:t xml:space="preserve">sur les Produits livrés. </w:t>
      </w:r>
      <w:r w:rsidRPr="005C487E">
        <w:rPr>
          <w:rFonts w:ascii="Arial" w:hAnsi="Arial" w:cs="Arial"/>
          <w:sz w:val="14"/>
          <w:szCs w:val="14"/>
        </w:rPr>
        <w:t>Toute modification</w:t>
      </w:r>
      <w:r w:rsidR="002B7478" w:rsidRPr="005C487E">
        <w:rPr>
          <w:rFonts w:ascii="Arial" w:hAnsi="Arial" w:cs="Arial"/>
          <w:sz w:val="14"/>
          <w:szCs w:val="14"/>
        </w:rPr>
        <w:t xml:space="preserve"> des Produits</w:t>
      </w:r>
      <w:r w:rsidR="003E638D" w:rsidRPr="005C487E">
        <w:rPr>
          <w:rFonts w:ascii="Arial" w:hAnsi="Arial" w:cs="Arial"/>
          <w:sz w:val="14"/>
          <w:szCs w:val="14"/>
        </w:rPr>
        <w:t xml:space="preserve"> ou Services</w:t>
      </w:r>
      <w:r w:rsidRPr="005C487E">
        <w:rPr>
          <w:rFonts w:ascii="Arial" w:hAnsi="Arial" w:cs="Arial"/>
          <w:sz w:val="14"/>
          <w:szCs w:val="14"/>
        </w:rPr>
        <w:t xml:space="preserve">, même mineure, par rapport aux Spécifications doit faire l’objet d’un accord écrit entre les </w:t>
      </w:r>
      <w:r w:rsidR="00851AE7" w:rsidRPr="005C487E">
        <w:rPr>
          <w:rFonts w:ascii="Arial" w:hAnsi="Arial" w:cs="Arial"/>
          <w:sz w:val="14"/>
          <w:szCs w:val="14"/>
        </w:rPr>
        <w:t>p</w:t>
      </w:r>
      <w:r w:rsidRPr="005C487E">
        <w:rPr>
          <w:rFonts w:ascii="Arial" w:hAnsi="Arial" w:cs="Arial"/>
          <w:sz w:val="14"/>
          <w:szCs w:val="14"/>
        </w:rPr>
        <w:t xml:space="preserve">arties. </w:t>
      </w:r>
      <w:r w:rsidR="00653D69" w:rsidRPr="005C487E">
        <w:rPr>
          <w:rFonts w:ascii="Arial" w:hAnsi="Arial" w:cs="Arial"/>
          <w:sz w:val="14"/>
          <w:szCs w:val="14"/>
        </w:rPr>
        <w:t xml:space="preserve">La présente obligation du Fournisseur de livrer des Produits </w:t>
      </w:r>
      <w:r w:rsidR="003E638D" w:rsidRPr="005C487E">
        <w:rPr>
          <w:rFonts w:ascii="Arial" w:hAnsi="Arial" w:cs="Arial"/>
          <w:sz w:val="14"/>
          <w:szCs w:val="14"/>
        </w:rPr>
        <w:t xml:space="preserve">ou </w:t>
      </w:r>
      <w:r w:rsidR="00253B34" w:rsidRPr="005C487E">
        <w:rPr>
          <w:rFonts w:ascii="Arial" w:hAnsi="Arial" w:cs="Arial"/>
          <w:sz w:val="14"/>
          <w:szCs w:val="14"/>
        </w:rPr>
        <w:t xml:space="preserve">de </w:t>
      </w:r>
      <w:r w:rsidR="003E638D" w:rsidRPr="005C487E">
        <w:rPr>
          <w:rFonts w:ascii="Arial" w:hAnsi="Arial" w:cs="Arial"/>
          <w:sz w:val="14"/>
          <w:szCs w:val="14"/>
        </w:rPr>
        <w:t xml:space="preserve">réaliser des Services </w:t>
      </w:r>
      <w:r w:rsidR="00653D69" w:rsidRPr="005C487E">
        <w:rPr>
          <w:rFonts w:ascii="Arial" w:hAnsi="Arial" w:cs="Arial"/>
          <w:sz w:val="14"/>
          <w:szCs w:val="14"/>
        </w:rPr>
        <w:t>conformes à la Commande et/ou aux Spécifications ne l’exonère pas (i) de son devoir de conseil dans la définition et l’exécution de la Commande et/ou des Spécifications, eu égard à l’usage auquel les Produits</w:t>
      </w:r>
      <w:r w:rsidR="003E638D" w:rsidRPr="005C487E">
        <w:rPr>
          <w:rFonts w:ascii="Arial" w:hAnsi="Arial" w:cs="Arial"/>
          <w:sz w:val="14"/>
          <w:szCs w:val="14"/>
        </w:rPr>
        <w:t xml:space="preserve"> ou Services</w:t>
      </w:r>
      <w:r w:rsidR="00653D69" w:rsidRPr="005C487E">
        <w:rPr>
          <w:rFonts w:ascii="Arial" w:hAnsi="Arial" w:cs="Arial"/>
          <w:sz w:val="14"/>
          <w:szCs w:val="14"/>
        </w:rPr>
        <w:t xml:space="preserve"> en cause sont destinés, et (ii) de son devoir d’information notamment sur les caractéristiques des matériaux utilisés et sur les risques qu’ils peuvent présenter d’un point de vue médical, environnemental ou industriel.</w:t>
      </w:r>
      <w:r w:rsidRPr="005C487E">
        <w:rPr>
          <w:rFonts w:ascii="Arial" w:hAnsi="Arial" w:cs="Arial"/>
          <w:sz w:val="14"/>
          <w:szCs w:val="14"/>
        </w:rPr>
        <w:t xml:space="preserve"> </w:t>
      </w:r>
    </w:p>
    <w:p w14:paraId="109DF56A" w14:textId="77777777" w:rsidR="00F90C83"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 xml:space="preserve">Conformité des étiquetages, </w:t>
      </w:r>
      <w:r w:rsidR="000269FF" w:rsidRPr="005C487E">
        <w:rPr>
          <w:rFonts w:ascii="Arial" w:hAnsi="Arial" w:cs="Arial"/>
          <w:sz w:val="14"/>
          <w:szCs w:val="14"/>
          <w:u w:val="single"/>
        </w:rPr>
        <w:t xml:space="preserve">emballages, </w:t>
      </w:r>
      <w:r w:rsidRPr="005C487E">
        <w:rPr>
          <w:rFonts w:ascii="Arial" w:hAnsi="Arial" w:cs="Arial"/>
          <w:sz w:val="14"/>
          <w:szCs w:val="14"/>
          <w:u w:val="single"/>
        </w:rPr>
        <w:t>palettisation et autres conditions logistiques</w:t>
      </w:r>
    </w:p>
    <w:p w14:paraId="109DF56B" w14:textId="77777777" w:rsidR="006901F9" w:rsidRPr="005C487E"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Le Fournisseur est tenu au même devoir de conseil et d’information en matière d’étiquetages, d’emballages et autres conditions logistiques que celui stipulé à l’article 5.1 ci-dessus.</w:t>
      </w:r>
      <w:r w:rsidR="00AC1E05" w:rsidRPr="005C487E">
        <w:rPr>
          <w:rFonts w:ascii="Arial" w:hAnsi="Arial" w:cs="Arial"/>
          <w:sz w:val="14"/>
          <w:szCs w:val="14"/>
        </w:rPr>
        <w:t xml:space="preserve"> L</w:t>
      </w:r>
      <w:r w:rsidR="00206E88" w:rsidRPr="005C487E">
        <w:rPr>
          <w:rFonts w:ascii="Arial" w:hAnsi="Arial" w:cs="Arial"/>
          <w:sz w:val="14"/>
          <w:szCs w:val="14"/>
        </w:rPr>
        <w:t>e Fournisseur doit emballer les Produits de façon appropriée et sécurisée afin qu’ils arrivent au lieu de livraison non endommagés.</w:t>
      </w:r>
      <w:r w:rsidRPr="005C487E">
        <w:rPr>
          <w:rFonts w:ascii="Arial" w:hAnsi="Arial" w:cs="Arial"/>
          <w:sz w:val="14"/>
          <w:szCs w:val="14"/>
        </w:rPr>
        <w:t xml:space="preserve"> </w:t>
      </w:r>
    </w:p>
    <w:p w14:paraId="109DF56C" w14:textId="77777777" w:rsidR="006F0FE2" w:rsidRPr="005C487E" w:rsidRDefault="006F0FE2"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Conformité à la réglementation</w:t>
      </w:r>
    </w:p>
    <w:p w14:paraId="109DF56D" w14:textId="77777777" w:rsidR="006F0FE2" w:rsidRPr="005C487E" w:rsidRDefault="006F0FE2"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 xml:space="preserve">Les Produits </w:t>
      </w:r>
      <w:r w:rsidR="00253B34" w:rsidRPr="005C487E">
        <w:rPr>
          <w:rFonts w:ascii="Arial" w:hAnsi="Arial" w:cs="Arial"/>
          <w:sz w:val="14"/>
          <w:szCs w:val="14"/>
        </w:rPr>
        <w:t xml:space="preserve">livrés </w:t>
      </w:r>
      <w:r w:rsidR="00FD3839" w:rsidRPr="005C487E">
        <w:rPr>
          <w:rFonts w:ascii="Arial" w:hAnsi="Arial" w:cs="Arial"/>
          <w:sz w:val="14"/>
          <w:szCs w:val="14"/>
        </w:rPr>
        <w:t xml:space="preserve">et les Services </w:t>
      </w:r>
      <w:r w:rsidR="00253B34" w:rsidRPr="005C487E">
        <w:rPr>
          <w:rFonts w:ascii="Arial" w:hAnsi="Arial" w:cs="Arial"/>
          <w:sz w:val="14"/>
          <w:szCs w:val="14"/>
        </w:rPr>
        <w:t xml:space="preserve">réalisés </w:t>
      </w:r>
      <w:r w:rsidRPr="005C487E">
        <w:rPr>
          <w:rFonts w:ascii="Arial" w:hAnsi="Arial" w:cs="Arial"/>
          <w:sz w:val="14"/>
          <w:szCs w:val="14"/>
        </w:rPr>
        <w:t>doivent répondre aux exigence</w:t>
      </w:r>
      <w:r w:rsidR="00FD3839" w:rsidRPr="005C487E">
        <w:rPr>
          <w:rFonts w:ascii="Arial" w:hAnsi="Arial" w:cs="Arial"/>
          <w:sz w:val="14"/>
          <w:szCs w:val="14"/>
        </w:rPr>
        <w:t>s</w:t>
      </w:r>
      <w:r w:rsidRPr="005C487E">
        <w:rPr>
          <w:rFonts w:ascii="Arial" w:hAnsi="Arial" w:cs="Arial"/>
          <w:sz w:val="14"/>
          <w:szCs w:val="14"/>
        </w:rPr>
        <w:t xml:space="preserve"> légales et réglementaire</w:t>
      </w:r>
      <w:r w:rsidR="00813C94" w:rsidRPr="005C487E">
        <w:rPr>
          <w:rFonts w:ascii="Arial" w:hAnsi="Arial" w:cs="Arial"/>
          <w:sz w:val="14"/>
          <w:szCs w:val="14"/>
        </w:rPr>
        <w:t>s</w:t>
      </w:r>
      <w:r w:rsidRPr="005C487E">
        <w:rPr>
          <w:rFonts w:ascii="Arial" w:hAnsi="Arial" w:cs="Arial"/>
          <w:sz w:val="14"/>
          <w:szCs w:val="14"/>
        </w:rPr>
        <w:t xml:space="preserve"> </w:t>
      </w:r>
      <w:r w:rsidR="00FD3839" w:rsidRPr="005C487E">
        <w:rPr>
          <w:rFonts w:ascii="Arial" w:hAnsi="Arial" w:cs="Arial"/>
          <w:sz w:val="14"/>
          <w:szCs w:val="14"/>
        </w:rPr>
        <w:t>en vigueur</w:t>
      </w:r>
      <w:r w:rsidRPr="005C487E">
        <w:rPr>
          <w:rFonts w:ascii="Arial" w:hAnsi="Arial" w:cs="Arial"/>
          <w:sz w:val="14"/>
          <w:szCs w:val="14"/>
        </w:rPr>
        <w:t xml:space="preserve"> dans le pays auquel </w:t>
      </w:r>
      <w:r w:rsidR="00253B34" w:rsidRPr="005C487E">
        <w:rPr>
          <w:rFonts w:ascii="Arial" w:hAnsi="Arial" w:cs="Arial"/>
          <w:sz w:val="14"/>
          <w:szCs w:val="14"/>
        </w:rPr>
        <w:t xml:space="preserve">ils </w:t>
      </w:r>
      <w:r w:rsidRPr="005C487E">
        <w:rPr>
          <w:rFonts w:ascii="Arial" w:hAnsi="Arial" w:cs="Arial"/>
          <w:sz w:val="14"/>
          <w:szCs w:val="14"/>
        </w:rPr>
        <w:t xml:space="preserve">sont destinés, </w:t>
      </w:r>
      <w:r w:rsidR="00FD3839" w:rsidRPr="005C487E">
        <w:rPr>
          <w:rFonts w:ascii="Arial" w:hAnsi="Arial" w:cs="Arial"/>
          <w:sz w:val="14"/>
          <w:szCs w:val="14"/>
        </w:rPr>
        <w:t>ainsi qu’aux exigences européennes</w:t>
      </w:r>
      <w:r w:rsidRPr="005C487E">
        <w:rPr>
          <w:rFonts w:ascii="Arial" w:hAnsi="Arial" w:cs="Arial"/>
          <w:sz w:val="14"/>
          <w:szCs w:val="14"/>
        </w:rPr>
        <w:t xml:space="preserve"> et internationales. Par ailleurs, le Fournisseur s’engage à procéder, à ses frais, à l’</w:t>
      </w:r>
      <w:r w:rsidR="00DD03C8" w:rsidRPr="005C487E">
        <w:rPr>
          <w:rFonts w:ascii="Arial" w:hAnsi="Arial" w:cs="Arial"/>
          <w:sz w:val="14"/>
          <w:szCs w:val="14"/>
        </w:rPr>
        <w:t xml:space="preserve">ensemble des formalités et </w:t>
      </w:r>
      <w:r w:rsidRPr="005C487E">
        <w:rPr>
          <w:rFonts w:ascii="Arial" w:hAnsi="Arial" w:cs="Arial"/>
          <w:sz w:val="14"/>
          <w:szCs w:val="14"/>
        </w:rPr>
        <w:t>obligations</w:t>
      </w:r>
      <w:r w:rsidR="00FD3839" w:rsidRPr="005C487E">
        <w:rPr>
          <w:rFonts w:ascii="Arial" w:hAnsi="Arial" w:cs="Arial"/>
          <w:sz w:val="14"/>
          <w:szCs w:val="14"/>
        </w:rPr>
        <w:t xml:space="preserve"> imposées par le règlement CE</w:t>
      </w:r>
      <w:r w:rsidR="00DD03C8" w:rsidRPr="005C487E">
        <w:rPr>
          <w:rFonts w:ascii="Arial" w:hAnsi="Arial" w:cs="Arial"/>
          <w:sz w:val="14"/>
          <w:szCs w:val="14"/>
        </w:rPr>
        <w:t xml:space="preserve"> </w:t>
      </w:r>
      <w:r w:rsidRPr="005C487E">
        <w:rPr>
          <w:rFonts w:ascii="Arial" w:hAnsi="Arial" w:cs="Arial"/>
          <w:sz w:val="14"/>
          <w:szCs w:val="14"/>
        </w:rPr>
        <w:t xml:space="preserve">1907/2006 relatif à </w:t>
      </w:r>
      <w:r w:rsidR="00DD03C8" w:rsidRPr="005C487E">
        <w:rPr>
          <w:rFonts w:ascii="Arial" w:hAnsi="Arial" w:cs="Arial"/>
          <w:sz w:val="14"/>
          <w:szCs w:val="14"/>
        </w:rPr>
        <w:t xml:space="preserve">l'enregistrement, l'évaluation, </w:t>
      </w:r>
      <w:r w:rsidRPr="005C487E">
        <w:rPr>
          <w:rFonts w:ascii="Arial" w:hAnsi="Arial" w:cs="Arial"/>
          <w:sz w:val="14"/>
          <w:szCs w:val="14"/>
        </w:rPr>
        <w:t>l'autorisation et la restriction des</w:t>
      </w:r>
      <w:r w:rsidR="00DD03C8" w:rsidRPr="005C487E">
        <w:rPr>
          <w:rFonts w:ascii="Arial" w:hAnsi="Arial" w:cs="Arial"/>
          <w:sz w:val="14"/>
          <w:szCs w:val="14"/>
        </w:rPr>
        <w:t xml:space="preserve"> </w:t>
      </w:r>
      <w:r w:rsidRPr="005C487E">
        <w:rPr>
          <w:rFonts w:ascii="Arial" w:hAnsi="Arial" w:cs="Arial"/>
          <w:sz w:val="14"/>
          <w:szCs w:val="14"/>
        </w:rPr>
        <w:t>substances chimiques (</w:t>
      </w:r>
      <w:r w:rsidR="00253B34" w:rsidRPr="005C487E">
        <w:rPr>
          <w:rFonts w:ascii="Arial" w:hAnsi="Arial" w:cs="Arial"/>
          <w:sz w:val="14"/>
          <w:szCs w:val="14"/>
        </w:rPr>
        <w:t>« R</w:t>
      </w:r>
      <w:r w:rsidRPr="005C487E">
        <w:rPr>
          <w:rFonts w:ascii="Arial" w:hAnsi="Arial" w:cs="Arial"/>
          <w:sz w:val="14"/>
          <w:szCs w:val="14"/>
        </w:rPr>
        <w:t>èglement REACH»).</w:t>
      </w:r>
      <w:r w:rsidR="00DD03C8" w:rsidRPr="005C487E">
        <w:rPr>
          <w:rFonts w:ascii="Arial" w:hAnsi="Arial" w:cs="Arial"/>
          <w:sz w:val="14"/>
          <w:szCs w:val="14"/>
        </w:rPr>
        <w:t xml:space="preserve"> Il s’engage également à s’assurer que ses propres fournisseurs s’y conforment. En cas de non-respect des formalités imposées par le </w:t>
      </w:r>
      <w:r w:rsidR="00253B34" w:rsidRPr="005C487E">
        <w:rPr>
          <w:rFonts w:ascii="Arial" w:hAnsi="Arial" w:cs="Arial"/>
          <w:sz w:val="14"/>
          <w:szCs w:val="14"/>
        </w:rPr>
        <w:t>R</w:t>
      </w:r>
      <w:r w:rsidR="00DD03C8" w:rsidRPr="005C487E">
        <w:rPr>
          <w:rFonts w:ascii="Arial" w:hAnsi="Arial" w:cs="Arial"/>
          <w:sz w:val="14"/>
          <w:szCs w:val="14"/>
        </w:rPr>
        <w:t>èglement</w:t>
      </w:r>
      <w:r w:rsidR="00653D69" w:rsidRPr="005C487E">
        <w:rPr>
          <w:rFonts w:ascii="Arial" w:hAnsi="Arial" w:cs="Arial"/>
          <w:sz w:val="14"/>
          <w:szCs w:val="14"/>
        </w:rPr>
        <w:t xml:space="preserve"> REACH</w:t>
      </w:r>
      <w:r w:rsidR="00DD03C8" w:rsidRPr="005C487E">
        <w:rPr>
          <w:rFonts w:ascii="Arial" w:hAnsi="Arial" w:cs="Arial"/>
          <w:sz w:val="14"/>
          <w:szCs w:val="14"/>
        </w:rPr>
        <w:t>, le Fournisseur s’engage à réparer tout préjudice qui pourrait en résulter.</w:t>
      </w:r>
    </w:p>
    <w:p w14:paraId="109DF56E" w14:textId="77777777" w:rsidR="00247AB7" w:rsidRPr="005C487E" w:rsidRDefault="004A590B"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De plus, le Fournisseur garantit à Aptar qu</w:t>
      </w:r>
      <w:r w:rsidR="008E4E4F" w:rsidRPr="005C487E">
        <w:rPr>
          <w:rFonts w:ascii="Arial" w:hAnsi="Arial" w:cs="Arial"/>
          <w:sz w:val="14"/>
          <w:szCs w:val="14"/>
        </w:rPr>
        <w:t>e les Produits livrés</w:t>
      </w:r>
      <w:r w:rsidRPr="005C487E">
        <w:rPr>
          <w:rFonts w:ascii="Arial" w:hAnsi="Arial" w:cs="Arial"/>
          <w:sz w:val="14"/>
          <w:szCs w:val="14"/>
        </w:rPr>
        <w:t xml:space="preserve"> ne contiennent aucun « </w:t>
      </w:r>
      <w:r w:rsidR="00253B34" w:rsidRPr="005C487E">
        <w:rPr>
          <w:rFonts w:ascii="Arial" w:hAnsi="Arial" w:cs="Arial"/>
          <w:sz w:val="14"/>
          <w:szCs w:val="14"/>
        </w:rPr>
        <w:t>M</w:t>
      </w:r>
      <w:r w:rsidRPr="005C487E">
        <w:rPr>
          <w:rFonts w:ascii="Arial" w:hAnsi="Arial" w:cs="Arial"/>
          <w:sz w:val="14"/>
          <w:szCs w:val="14"/>
        </w:rPr>
        <w:t xml:space="preserve">atériau de </w:t>
      </w:r>
      <w:r w:rsidR="00A250EC">
        <w:rPr>
          <w:rFonts w:ascii="Arial" w:hAnsi="Arial" w:cs="Arial"/>
          <w:sz w:val="14"/>
          <w:szCs w:val="14"/>
        </w:rPr>
        <w:t>C</w:t>
      </w:r>
      <w:r w:rsidRPr="005C487E">
        <w:rPr>
          <w:rFonts w:ascii="Arial" w:hAnsi="Arial" w:cs="Arial"/>
          <w:sz w:val="14"/>
          <w:szCs w:val="14"/>
        </w:rPr>
        <w:t xml:space="preserve">onflit » </w:t>
      </w:r>
      <w:r w:rsidR="00253B34" w:rsidRPr="005C487E">
        <w:rPr>
          <w:rFonts w:ascii="Arial" w:hAnsi="Arial" w:cs="Arial"/>
          <w:sz w:val="14"/>
          <w:szCs w:val="14"/>
        </w:rPr>
        <w:t xml:space="preserve">(tel que défini ci-après) </w:t>
      </w:r>
      <w:r w:rsidRPr="005C487E">
        <w:rPr>
          <w:rFonts w:ascii="Arial" w:hAnsi="Arial" w:cs="Arial"/>
          <w:sz w:val="14"/>
          <w:szCs w:val="14"/>
        </w:rPr>
        <w:t xml:space="preserve">ou qu’aucun </w:t>
      </w:r>
      <w:r w:rsidR="00253B34" w:rsidRPr="005C487E">
        <w:rPr>
          <w:rFonts w:ascii="Arial" w:hAnsi="Arial" w:cs="Arial"/>
          <w:sz w:val="14"/>
          <w:szCs w:val="14"/>
        </w:rPr>
        <w:t>M</w:t>
      </w:r>
      <w:r w:rsidRPr="005C487E">
        <w:rPr>
          <w:rFonts w:ascii="Arial" w:hAnsi="Arial" w:cs="Arial"/>
          <w:sz w:val="14"/>
          <w:szCs w:val="14"/>
        </w:rPr>
        <w:t xml:space="preserve">atériau de </w:t>
      </w:r>
      <w:r w:rsidR="00253B34" w:rsidRPr="005C487E">
        <w:rPr>
          <w:rFonts w:ascii="Arial" w:hAnsi="Arial" w:cs="Arial"/>
          <w:sz w:val="14"/>
          <w:szCs w:val="14"/>
        </w:rPr>
        <w:t>C</w:t>
      </w:r>
      <w:r w:rsidRPr="005C487E">
        <w:rPr>
          <w:rFonts w:ascii="Arial" w:hAnsi="Arial" w:cs="Arial"/>
          <w:sz w:val="14"/>
          <w:szCs w:val="14"/>
        </w:rPr>
        <w:t xml:space="preserve">onflit n’est nécessaire à la fonctionnalité ou à la production des Produits. </w:t>
      </w:r>
      <w:r w:rsidR="008E4E4F" w:rsidRPr="005C487E">
        <w:rPr>
          <w:rFonts w:ascii="Arial" w:hAnsi="Arial" w:cs="Arial"/>
          <w:sz w:val="14"/>
          <w:szCs w:val="14"/>
        </w:rPr>
        <w:t xml:space="preserve">Le Fournisseur s’engage à remettre à Aptar tout document ou information attestant de cette garantie sur demande d’Aptar. Le Fournisseur s’engage </w:t>
      </w:r>
      <w:r w:rsidR="003E638D" w:rsidRPr="005C487E">
        <w:rPr>
          <w:rFonts w:ascii="Arial" w:hAnsi="Arial" w:cs="Arial"/>
          <w:sz w:val="14"/>
          <w:szCs w:val="14"/>
        </w:rPr>
        <w:t xml:space="preserve">(i) </w:t>
      </w:r>
      <w:r w:rsidR="008E4E4F" w:rsidRPr="005C487E">
        <w:rPr>
          <w:rFonts w:ascii="Arial" w:hAnsi="Arial" w:cs="Arial"/>
          <w:sz w:val="14"/>
          <w:szCs w:val="14"/>
        </w:rPr>
        <w:t xml:space="preserve">à informer immédiatement Aptar par écrit </w:t>
      </w:r>
      <w:r w:rsidR="00742A5E" w:rsidRPr="005C487E">
        <w:rPr>
          <w:rFonts w:ascii="Arial" w:hAnsi="Arial" w:cs="Arial"/>
          <w:sz w:val="14"/>
          <w:szCs w:val="14"/>
        </w:rPr>
        <w:t xml:space="preserve">s’il </w:t>
      </w:r>
      <w:r w:rsidR="003E638D" w:rsidRPr="005C487E">
        <w:rPr>
          <w:rFonts w:ascii="Arial" w:hAnsi="Arial" w:cs="Arial"/>
          <w:sz w:val="14"/>
          <w:szCs w:val="14"/>
        </w:rPr>
        <w:t>a connaissance</w:t>
      </w:r>
      <w:r w:rsidR="00742A5E" w:rsidRPr="005C487E">
        <w:rPr>
          <w:rFonts w:ascii="Arial" w:hAnsi="Arial" w:cs="Arial"/>
          <w:sz w:val="14"/>
          <w:szCs w:val="14"/>
        </w:rPr>
        <w:t xml:space="preserve"> ou s’il a des raisons de croire que le présent engagement n’est pas respecté</w:t>
      </w:r>
      <w:r w:rsidR="003E638D" w:rsidRPr="005C487E">
        <w:rPr>
          <w:rFonts w:ascii="Arial" w:hAnsi="Arial" w:cs="Arial"/>
          <w:sz w:val="14"/>
          <w:szCs w:val="14"/>
        </w:rPr>
        <w:t xml:space="preserve"> et (ii) à mettre tout en œuvre pour remédier à ce non-respect dans un délai raisonnable</w:t>
      </w:r>
      <w:r w:rsidR="00742A5E" w:rsidRPr="005C487E">
        <w:rPr>
          <w:rFonts w:ascii="Arial" w:hAnsi="Arial" w:cs="Arial"/>
          <w:sz w:val="14"/>
          <w:szCs w:val="14"/>
        </w:rPr>
        <w:t xml:space="preserve">. </w:t>
      </w:r>
      <w:r w:rsidR="003E638D" w:rsidRPr="005C487E">
        <w:rPr>
          <w:rFonts w:ascii="Arial" w:hAnsi="Arial" w:cs="Arial"/>
          <w:sz w:val="14"/>
          <w:szCs w:val="14"/>
        </w:rPr>
        <w:t>En cas de non-respect de ces engagements par le Fournisseur, Aptar sera en droit de mettre fin à la Commande</w:t>
      </w:r>
      <w:r w:rsidR="007A646B" w:rsidRPr="005C487E">
        <w:rPr>
          <w:rFonts w:ascii="Arial" w:hAnsi="Arial" w:cs="Arial"/>
          <w:sz w:val="14"/>
          <w:szCs w:val="14"/>
        </w:rPr>
        <w:t xml:space="preserve"> avec effet immédiat sans paiement d’une quelconque indemnité ou autre réparation de dommage au profit du Fournisseur.</w:t>
      </w:r>
      <w:r w:rsidR="003E638D" w:rsidRPr="005C487E">
        <w:rPr>
          <w:rFonts w:ascii="Arial" w:hAnsi="Arial" w:cs="Arial"/>
          <w:sz w:val="14"/>
          <w:szCs w:val="14"/>
        </w:rPr>
        <w:t xml:space="preserve"> </w:t>
      </w:r>
      <w:r w:rsidRPr="005C487E">
        <w:rPr>
          <w:rFonts w:ascii="Arial" w:hAnsi="Arial" w:cs="Arial"/>
          <w:sz w:val="14"/>
          <w:szCs w:val="14"/>
        </w:rPr>
        <w:t xml:space="preserve">Par </w:t>
      </w:r>
      <w:r w:rsidR="00253B34" w:rsidRPr="005C487E">
        <w:rPr>
          <w:rFonts w:ascii="Arial" w:hAnsi="Arial" w:cs="Arial"/>
          <w:sz w:val="14"/>
          <w:szCs w:val="14"/>
        </w:rPr>
        <w:t>M</w:t>
      </w:r>
      <w:r w:rsidRPr="005C487E">
        <w:rPr>
          <w:rFonts w:ascii="Arial" w:hAnsi="Arial" w:cs="Arial"/>
          <w:sz w:val="14"/>
          <w:szCs w:val="14"/>
        </w:rPr>
        <w:t xml:space="preserve">atériau de </w:t>
      </w:r>
      <w:r w:rsidR="00253B34" w:rsidRPr="005C487E">
        <w:rPr>
          <w:rFonts w:ascii="Arial" w:hAnsi="Arial" w:cs="Arial"/>
          <w:sz w:val="14"/>
          <w:szCs w:val="14"/>
        </w:rPr>
        <w:t>C</w:t>
      </w:r>
      <w:r w:rsidRPr="005C487E">
        <w:rPr>
          <w:rFonts w:ascii="Arial" w:hAnsi="Arial" w:cs="Arial"/>
          <w:sz w:val="14"/>
          <w:szCs w:val="14"/>
        </w:rPr>
        <w:t xml:space="preserve">onflit, on entend la colombo-tantalite, la </w:t>
      </w:r>
      <w:proofErr w:type="spellStart"/>
      <w:r w:rsidRPr="005C487E">
        <w:rPr>
          <w:rFonts w:ascii="Arial" w:hAnsi="Arial" w:cs="Arial"/>
          <w:sz w:val="14"/>
          <w:szCs w:val="14"/>
        </w:rPr>
        <w:t>cassérite</w:t>
      </w:r>
      <w:proofErr w:type="spellEnd"/>
      <w:r w:rsidRPr="005C487E">
        <w:rPr>
          <w:rFonts w:ascii="Arial" w:hAnsi="Arial" w:cs="Arial"/>
          <w:sz w:val="14"/>
          <w:szCs w:val="14"/>
        </w:rPr>
        <w:t xml:space="preserve">, </w:t>
      </w:r>
      <w:r w:rsidR="008E4E4F" w:rsidRPr="005C487E">
        <w:rPr>
          <w:rFonts w:ascii="Arial" w:hAnsi="Arial" w:cs="Arial"/>
          <w:sz w:val="14"/>
          <w:szCs w:val="14"/>
        </w:rPr>
        <w:t xml:space="preserve">l’or, la wolframite, ou leurs dérivés (dont la liste est actuellement limitée au tantale, à l’étain et au tungstène) ou tout autre minéral ou ses dérivés dont l’exploitation et le commerce ont été désignés par le Secrétaire d’Etat </w:t>
      </w:r>
      <w:r w:rsidR="00263CB1" w:rsidRPr="005C487E">
        <w:rPr>
          <w:rFonts w:ascii="Arial" w:hAnsi="Arial" w:cs="Arial"/>
          <w:sz w:val="14"/>
          <w:szCs w:val="14"/>
        </w:rPr>
        <w:t>américain</w:t>
      </w:r>
      <w:r w:rsidR="008E4E4F" w:rsidRPr="005C487E">
        <w:rPr>
          <w:rFonts w:ascii="Arial" w:hAnsi="Arial" w:cs="Arial"/>
          <w:sz w:val="14"/>
          <w:szCs w:val="14"/>
        </w:rPr>
        <w:t xml:space="preserve"> comme servant à financer les conflits en République Démocratique du Congo ou dans </w:t>
      </w:r>
      <w:r w:rsidR="00263CB1" w:rsidRPr="005C487E">
        <w:rPr>
          <w:rFonts w:ascii="Arial" w:hAnsi="Arial" w:cs="Arial"/>
          <w:sz w:val="14"/>
          <w:szCs w:val="14"/>
        </w:rPr>
        <w:t xml:space="preserve">les </w:t>
      </w:r>
      <w:r w:rsidR="008E4E4F" w:rsidRPr="005C487E">
        <w:rPr>
          <w:rFonts w:ascii="Arial" w:hAnsi="Arial" w:cs="Arial"/>
          <w:sz w:val="14"/>
          <w:szCs w:val="14"/>
        </w:rPr>
        <w:t>pays limitrophe</w:t>
      </w:r>
      <w:r w:rsidR="00263CB1" w:rsidRPr="005C487E">
        <w:rPr>
          <w:rFonts w:ascii="Arial" w:hAnsi="Arial" w:cs="Arial"/>
          <w:sz w:val="14"/>
          <w:szCs w:val="14"/>
        </w:rPr>
        <w:t>s</w:t>
      </w:r>
      <w:r w:rsidR="008E4E4F" w:rsidRPr="005C487E">
        <w:rPr>
          <w:rFonts w:ascii="Arial" w:hAnsi="Arial" w:cs="Arial"/>
          <w:sz w:val="14"/>
          <w:szCs w:val="14"/>
        </w:rPr>
        <w:t>.</w:t>
      </w:r>
    </w:p>
    <w:p w14:paraId="109DF56F" w14:textId="77777777" w:rsidR="006901F9" w:rsidRPr="005C487E"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u w:val="single"/>
        </w:rPr>
      </w:pPr>
      <w:r w:rsidRPr="005C487E">
        <w:rPr>
          <w:rFonts w:ascii="Arial" w:hAnsi="Arial" w:cs="Arial"/>
          <w:sz w:val="14"/>
          <w:szCs w:val="14"/>
          <w:u w:val="single"/>
        </w:rPr>
        <w:t xml:space="preserve">Contrôles </w:t>
      </w:r>
    </w:p>
    <w:p w14:paraId="109DF570" w14:textId="77777777" w:rsidR="00A64428" w:rsidRPr="005C487E"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 xml:space="preserve">Le Fournisseur devra, à tout moment, être en mesure de fournir à Aptar des justificatifs attestant des mesures de contrôle préventives et correctives mises en œuvre </w:t>
      </w:r>
      <w:r w:rsidR="00653D69" w:rsidRPr="005C487E">
        <w:rPr>
          <w:rFonts w:ascii="Arial" w:hAnsi="Arial" w:cs="Arial"/>
          <w:sz w:val="14"/>
          <w:szCs w:val="14"/>
        </w:rPr>
        <w:t>sur ses sites</w:t>
      </w:r>
      <w:r w:rsidRPr="005C487E">
        <w:rPr>
          <w:rFonts w:ascii="Arial" w:hAnsi="Arial" w:cs="Arial"/>
          <w:sz w:val="14"/>
          <w:szCs w:val="14"/>
        </w:rPr>
        <w:t xml:space="preserve"> pour s’assurer de la conformité des Produits </w:t>
      </w:r>
      <w:r w:rsidR="00653D69" w:rsidRPr="005C487E">
        <w:rPr>
          <w:rFonts w:ascii="Arial" w:hAnsi="Arial" w:cs="Arial"/>
          <w:sz w:val="14"/>
          <w:szCs w:val="14"/>
        </w:rPr>
        <w:t xml:space="preserve">et des Services </w:t>
      </w:r>
      <w:r w:rsidRPr="005C487E">
        <w:rPr>
          <w:rFonts w:ascii="Arial" w:hAnsi="Arial" w:cs="Arial"/>
          <w:sz w:val="14"/>
          <w:szCs w:val="14"/>
        </w:rPr>
        <w:t>aux Spécifications</w:t>
      </w:r>
      <w:r w:rsidR="00E916D0" w:rsidRPr="005C487E">
        <w:rPr>
          <w:rFonts w:ascii="Arial" w:hAnsi="Arial" w:cs="Arial"/>
          <w:sz w:val="14"/>
          <w:szCs w:val="14"/>
        </w:rPr>
        <w:t xml:space="preserve">, </w:t>
      </w:r>
      <w:r w:rsidRPr="005C487E">
        <w:rPr>
          <w:rFonts w:ascii="Arial" w:hAnsi="Arial" w:cs="Arial"/>
          <w:sz w:val="14"/>
          <w:szCs w:val="14"/>
        </w:rPr>
        <w:t>aux réglementations</w:t>
      </w:r>
      <w:r w:rsidR="008B71C9" w:rsidRPr="005C487E">
        <w:rPr>
          <w:rFonts w:ascii="Arial" w:hAnsi="Arial" w:cs="Arial"/>
          <w:sz w:val="14"/>
          <w:szCs w:val="14"/>
        </w:rPr>
        <w:t xml:space="preserve"> en vigueur</w:t>
      </w:r>
      <w:r w:rsidR="00E916D0" w:rsidRPr="005C487E">
        <w:rPr>
          <w:rFonts w:ascii="Arial" w:hAnsi="Arial" w:cs="Arial"/>
          <w:sz w:val="14"/>
          <w:szCs w:val="14"/>
        </w:rPr>
        <w:t xml:space="preserve"> et à l’article 13 ci-dessous</w:t>
      </w:r>
      <w:r w:rsidRPr="005C487E">
        <w:rPr>
          <w:rFonts w:ascii="Arial" w:hAnsi="Arial" w:cs="Arial"/>
          <w:sz w:val="14"/>
          <w:szCs w:val="14"/>
        </w:rPr>
        <w:t>.</w:t>
      </w:r>
    </w:p>
    <w:p w14:paraId="109DF571" w14:textId="77777777" w:rsidR="00A64428"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Sous réserve d’un préavis raisonnable et pendant les heures normales d’ouverture, Aptar ou toute personne mandatée par elle, pourra visiter les locaux du Fournisseur à l’effet de s’assurer des conditions d’exécution de la Commande et d’effectuer tout contrôle ou test en vue de s’assurer du respect des Spécifications</w:t>
      </w:r>
      <w:r w:rsidR="00E916D0" w:rsidRPr="005C487E">
        <w:rPr>
          <w:rFonts w:ascii="Arial" w:hAnsi="Arial" w:cs="Arial"/>
          <w:sz w:val="14"/>
          <w:szCs w:val="14"/>
        </w:rPr>
        <w:t>,</w:t>
      </w:r>
      <w:r w:rsidRPr="005C487E">
        <w:rPr>
          <w:rFonts w:ascii="Arial" w:hAnsi="Arial" w:cs="Arial"/>
          <w:sz w:val="14"/>
          <w:szCs w:val="14"/>
        </w:rPr>
        <w:t xml:space="preserve"> des réglementations</w:t>
      </w:r>
      <w:r w:rsidR="008B71C9" w:rsidRPr="005C487E">
        <w:rPr>
          <w:rFonts w:ascii="Arial" w:hAnsi="Arial" w:cs="Arial"/>
          <w:sz w:val="14"/>
          <w:szCs w:val="14"/>
        </w:rPr>
        <w:t xml:space="preserve"> en vigueur</w:t>
      </w:r>
      <w:r w:rsidR="00E916D0" w:rsidRPr="005C487E">
        <w:rPr>
          <w:rFonts w:ascii="Arial" w:hAnsi="Arial" w:cs="Arial"/>
          <w:sz w:val="14"/>
          <w:szCs w:val="14"/>
        </w:rPr>
        <w:t xml:space="preserve"> et de l’article 13 ci-dessous</w:t>
      </w:r>
      <w:r w:rsidRPr="005C487E">
        <w:rPr>
          <w:rFonts w:ascii="Arial" w:hAnsi="Arial" w:cs="Arial"/>
          <w:sz w:val="14"/>
          <w:szCs w:val="14"/>
        </w:rPr>
        <w:t>.</w:t>
      </w:r>
      <w:r w:rsidR="00653D69" w:rsidRPr="005C487E">
        <w:rPr>
          <w:rFonts w:ascii="Arial" w:hAnsi="Arial" w:cs="Arial"/>
          <w:sz w:val="14"/>
          <w:szCs w:val="14"/>
        </w:rPr>
        <w:t xml:space="preserve"> Les contrôles effectués n’exonèrent en aucun cas le Fournisseur de sa responsabilité, telle que prévue à l’article 8 ci-après.</w:t>
      </w:r>
    </w:p>
    <w:p w14:paraId="69CE7236" w14:textId="77777777" w:rsidR="0091779E" w:rsidRPr="005C487E" w:rsidRDefault="0091779E" w:rsidP="005C487E">
      <w:pPr>
        <w:numPr>
          <w:ilvl w:val="0"/>
          <w:numId w:val="0"/>
        </w:numPr>
        <w:tabs>
          <w:tab w:val="left" w:pos="-142"/>
          <w:tab w:val="left" w:pos="142"/>
          <w:tab w:val="left" w:pos="284"/>
        </w:tabs>
        <w:ind w:left="-142"/>
        <w:jc w:val="both"/>
        <w:rPr>
          <w:rFonts w:ascii="Arial" w:hAnsi="Arial" w:cs="Arial"/>
          <w:sz w:val="14"/>
          <w:szCs w:val="14"/>
        </w:rPr>
      </w:pPr>
    </w:p>
    <w:p w14:paraId="109DF572" w14:textId="77777777" w:rsidR="00812389" w:rsidRPr="005C487E" w:rsidRDefault="00E4181E" w:rsidP="005C487E">
      <w:pPr>
        <w:numPr>
          <w:ilvl w:val="0"/>
          <w:numId w:val="6"/>
        </w:numPr>
        <w:tabs>
          <w:tab w:val="clear" w:pos="360"/>
          <w:tab w:val="left" w:pos="-142"/>
          <w:tab w:val="left" w:pos="142"/>
          <w:tab w:val="left" w:pos="284"/>
        </w:tabs>
        <w:ind w:left="-142" w:firstLine="0"/>
        <w:jc w:val="both"/>
        <w:outlineLvl w:val="1"/>
        <w:rPr>
          <w:rFonts w:ascii="Arial" w:hAnsi="Arial" w:cs="Arial"/>
          <w:b/>
          <w:sz w:val="14"/>
          <w:szCs w:val="14"/>
          <w:u w:val="single"/>
        </w:rPr>
      </w:pPr>
      <w:r w:rsidRPr="005C487E">
        <w:rPr>
          <w:rFonts w:ascii="Arial" w:hAnsi="Arial" w:cs="Arial"/>
          <w:b/>
          <w:sz w:val="14"/>
          <w:szCs w:val="14"/>
          <w:u w:val="single"/>
        </w:rPr>
        <w:t>RECEPTION / REFUS DE LIVRAISON</w:t>
      </w:r>
    </w:p>
    <w:p w14:paraId="109DF573" w14:textId="77777777" w:rsidR="00603239" w:rsidRPr="005C487E" w:rsidRDefault="00E4181E" w:rsidP="005C487E">
      <w:pPr>
        <w:pStyle w:val="BodyText"/>
        <w:numPr>
          <w:ilvl w:val="1"/>
          <w:numId w:val="6"/>
        </w:numPr>
        <w:tabs>
          <w:tab w:val="clear" w:pos="420"/>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u w:val="single"/>
          <w:lang w:val="fr-FR"/>
        </w:rPr>
        <w:t>Réception</w:t>
      </w:r>
    </w:p>
    <w:p w14:paraId="109DF574" w14:textId="77777777" w:rsidR="00603239" w:rsidRPr="005C487E" w:rsidRDefault="00E4181E" w:rsidP="005C487E">
      <w:pPr>
        <w:pStyle w:val="BodyTextIndent2"/>
        <w:numPr>
          <w:ilvl w:val="0"/>
          <w:numId w:val="0"/>
        </w:numPr>
        <w:tabs>
          <w:tab w:val="left" w:pos="-142"/>
          <w:tab w:val="left" w:pos="142"/>
          <w:tab w:val="left" w:pos="284"/>
        </w:tabs>
        <w:ind w:left="-142"/>
        <w:jc w:val="both"/>
        <w:rPr>
          <w:rFonts w:ascii="Arial" w:hAnsi="Arial" w:cs="Arial"/>
          <w:sz w:val="14"/>
          <w:szCs w:val="14"/>
        </w:rPr>
      </w:pPr>
      <w:bookmarkStart w:id="2" w:name="_Ref2324516"/>
      <w:r w:rsidRPr="005C487E">
        <w:rPr>
          <w:rFonts w:ascii="Arial" w:hAnsi="Arial" w:cs="Arial"/>
          <w:sz w:val="14"/>
          <w:szCs w:val="14"/>
        </w:rPr>
        <w:t xml:space="preserve">La réception des Produits ou des </w:t>
      </w:r>
      <w:r w:rsidR="002B7478" w:rsidRPr="005C487E">
        <w:rPr>
          <w:rFonts w:ascii="Arial" w:hAnsi="Arial" w:cs="Arial"/>
          <w:sz w:val="14"/>
          <w:szCs w:val="14"/>
        </w:rPr>
        <w:t>Services</w:t>
      </w:r>
      <w:r w:rsidRPr="005C487E">
        <w:rPr>
          <w:rFonts w:ascii="Arial" w:hAnsi="Arial" w:cs="Arial"/>
          <w:sz w:val="14"/>
          <w:szCs w:val="14"/>
        </w:rPr>
        <w:t xml:space="preserve"> ne préjudicie pas aux droits pour Aptar de formuler toutes réserves ultérieures sur la livraison telle que précisée dans la Commande et/ou les Spécifications.</w:t>
      </w:r>
      <w:bookmarkEnd w:id="2"/>
      <w:r w:rsidRPr="005C487E">
        <w:rPr>
          <w:rFonts w:ascii="Arial" w:hAnsi="Arial" w:cs="Arial"/>
          <w:sz w:val="14"/>
          <w:szCs w:val="14"/>
          <w:lang w:val="fr-FR"/>
        </w:rPr>
        <w:t xml:space="preserve"> </w:t>
      </w:r>
    </w:p>
    <w:p w14:paraId="109DF575" w14:textId="77777777" w:rsidR="00603239" w:rsidRPr="005C487E" w:rsidRDefault="00E4181E" w:rsidP="005C487E">
      <w:pPr>
        <w:pStyle w:val="BodyText"/>
        <w:numPr>
          <w:ilvl w:val="1"/>
          <w:numId w:val="6"/>
        </w:numPr>
        <w:tabs>
          <w:tab w:val="clear" w:pos="420"/>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u w:val="single"/>
        </w:rPr>
        <w:t xml:space="preserve"> Refus de livraison</w:t>
      </w:r>
    </w:p>
    <w:p w14:paraId="109DF576" w14:textId="77777777" w:rsidR="006B3403" w:rsidRDefault="00E4181E" w:rsidP="005C487E">
      <w:pPr>
        <w:pStyle w:val="BodyText"/>
        <w:numPr>
          <w:ilvl w:val="0"/>
          <w:numId w:val="0"/>
        </w:numPr>
        <w:tabs>
          <w:tab w:val="left" w:pos="-142"/>
          <w:tab w:val="left" w:pos="142"/>
          <w:tab w:val="left" w:pos="284"/>
        </w:tabs>
        <w:ind w:left="-142"/>
        <w:rPr>
          <w:rFonts w:ascii="Arial" w:hAnsi="Arial" w:cs="Arial"/>
          <w:sz w:val="14"/>
          <w:szCs w:val="14"/>
        </w:rPr>
      </w:pPr>
      <w:r w:rsidRPr="005C487E">
        <w:rPr>
          <w:rFonts w:ascii="Arial" w:hAnsi="Arial" w:cs="Arial"/>
          <w:sz w:val="14"/>
          <w:szCs w:val="14"/>
        </w:rPr>
        <w:t xml:space="preserve">Aptar se réserve le droit d’annuler et/ou de refuser toute livraison non-conforme à la Commande et/ou aux Spécifications, que la non-conformité soit d’origine quantitative ou qualitative. </w:t>
      </w:r>
      <w:r w:rsidR="00653D69" w:rsidRPr="005C487E">
        <w:rPr>
          <w:rFonts w:ascii="Arial" w:hAnsi="Arial" w:cs="Arial"/>
          <w:sz w:val="14"/>
          <w:szCs w:val="14"/>
        </w:rPr>
        <w:t>Le Fournisseur devra reprendre, à ses frais et risques, les Produits refusés par Aptar dans un délai de un (1) mois à compter de la notification de la non-conformité.</w:t>
      </w:r>
      <w:r w:rsidR="00247AB7" w:rsidRPr="005C487E">
        <w:rPr>
          <w:rFonts w:ascii="Arial" w:hAnsi="Arial" w:cs="Arial"/>
          <w:sz w:val="14"/>
          <w:szCs w:val="14"/>
        </w:rPr>
        <w:t xml:space="preserve"> Toute réclamation d’Aptar suspend l’obligation de paiement de la somme correspondant à la réclamation et ce jusqu’au remplacement des Produits, la mise en conformité du Service ou l’émission d’un avoir par le Fournisseur.</w:t>
      </w:r>
    </w:p>
    <w:p w14:paraId="30006007" w14:textId="77777777" w:rsidR="0091779E" w:rsidRPr="005C487E" w:rsidRDefault="0091779E" w:rsidP="005C487E">
      <w:pPr>
        <w:pStyle w:val="BodyText"/>
        <w:numPr>
          <w:ilvl w:val="0"/>
          <w:numId w:val="0"/>
        </w:numPr>
        <w:tabs>
          <w:tab w:val="left" w:pos="-142"/>
          <w:tab w:val="left" w:pos="142"/>
          <w:tab w:val="left" w:pos="284"/>
        </w:tabs>
        <w:ind w:left="-142"/>
        <w:rPr>
          <w:rFonts w:ascii="Arial" w:hAnsi="Arial" w:cs="Arial"/>
          <w:sz w:val="14"/>
          <w:szCs w:val="14"/>
          <w:lang w:val="fr-FR"/>
        </w:rPr>
      </w:pPr>
    </w:p>
    <w:p w14:paraId="109DF577" w14:textId="77777777" w:rsidR="00CD6CF1" w:rsidRPr="005C487E" w:rsidRDefault="00E4181E" w:rsidP="005C487E">
      <w:pPr>
        <w:numPr>
          <w:ilvl w:val="0"/>
          <w:numId w:val="6"/>
        </w:numPr>
        <w:tabs>
          <w:tab w:val="clear" w:pos="360"/>
          <w:tab w:val="left" w:pos="-142"/>
          <w:tab w:val="left" w:pos="142"/>
          <w:tab w:val="left" w:pos="284"/>
        </w:tabs>
        <w:ind w:left="-142" w:firstLine="0"/>
        <w:jc w:val="both"/>
        <w:outlineLvl w:val="1"/>
        <w:rPr>
          <w:rFonts w:ascii="Arial" w:hAnsi="Arial" w:cs="Arial"/>
          <w:b/>
          <w:sz w:val="14"/>
          <w:szCs w:val="14"/>
          <w:u w:val="single"/>
        </w:rPr>
      </w:pPr>
      <w:r w:rsidRPr="005C487E">
        <w:rPr>
          <w:rFonts w:ascii="Arial" w:hAnsi="Arial" w:cs="Arial"/>
          <w:b/>
          <w:sz w:val="14"/>
          <w:szCs w:val="14"/>
          <w:u w:val="single"/>
        </w:rPr>
        <w:t>TRANSFERT DE LA PROPRIETE ET DES RISQUES</w:t>
      </w:r>
    </w:p>
    <w:p w14:paraId="109DF578" w14:textId="77777777" w:rsidR="00CD6CF1" w:rsidRPr="005C487E" w:rsidRDefault="00E4181E" w:rsidP="005C487E">
      <w:pPr>
        <w:pStyle w:val="BodyText"/>
        <w:numPr>
          <w:ilvl w:val="1"/>
          <w:numId w:val="6"/>
        </w:numPr>
        <w:tabs>
          <w:tab w:val="clear" w:pos="420"/>
          <w:tab w:val="left" w:pos="-142"/>
          <w:tab w:val="left" w:pos="142"/>
          <w:tab w:val="left" w:pos="284"/>
        </w:tabs>
        <w:ind w:left="-142" w:firstLine="0"/>
        <w:rPr>
          <w:rFonts w:ascii="Arial" w:hAnsi="Arial" w:cs="Arial"/>
          <w:sz w:val="14"/>
          <w:szCs w:val="14"/>
          <w:lang w:val="fr-FR"/>
        </w:rPr>
      </w:pPr>
      <w:r w:rsidRPr="005C487E">
        <w:rPr>
          <w:rFonts w:ascii="Arial" w:hAnsi="Arial" w:cs="Arial"/>
          <w:sz w:val="14"/>
          <w:szCs w:val="14"/>
        </w:rPr>
        <w:t xml:space="preserve">Aptar </w:t>
      </w:r>
      <w:r w:rsidRPr="005C487E">
        <w:rPr>
          <w:rFonts w:ascii="Arial" w:hAnsi="Arial" w:cs="Arial"/>
          <w:sz w:val="14"/>
          <w:szCs w:val="14"/>
          <w:lang w:val="fr-FR"/>
        </w:rPr>
        <w:t xml:space="preserve">est propriétaire des Produits à réception. Toute clause de réserve de propriété ayant, directement ou indirectement, pour objet de subordonner de quelque manière que ce soit, le transfert de propriété des Produits au paiement de tout ou partie du prix est inopposable à </w:t>
      </w:r>
      <w:r w:rsidRPr="005C487E">
        <w:rPr>
          <w:rFonts w:ascii="Arial" w:hAnsi="Arial" w:cs="Arial"/>
          <w:sz w:val="14"/>
          <w:szCs w:val="14"/>
        </w:rPr>
        <w:t>Aptar</w:t>
      </w:r>
      <w:r w:rsidRPr="005C487E">
        <w:rPr>
          <w:rFonts w:ascii="Arial" w:hAnsi="Arial" w:cs="Arial"/>
          <w:sz w:val="14"/>
          <w:szCs w:val="14"/>
          <w:lang w:val="fr-FR"/>
        </w:rPr>
        <w:t>.</w:t>
      </w:r>
    </w:p>
    <w:p w14:paraId="109DF579" w14:textId="39A5A119" w:rsidR="00B94C5F" w:rsidRDefault="00E4181E" w:rsidP="005C487E">
      <w:pPr>
        <w:pStyle w:val="BodyText"/>
        <w:numPr>
          <w:ilvl w:val="1"/>
          <w:numId w:val="6"/>
        </w:numPr>
        <w:tabs>
          <w:tab w:val="clear" w:pos="420"/>
          <w:tab w:val="left" w:pos="-142"/>
          <w:tab w:val="left" w:pos="142"/>
          <w:tab w:val="num" w:pos="284"/>
        </w:tabs>
        <w:ind w:left="-142" w:firstLine="0"/>
        <w:outlineLvl w:val="1"/>
        <w:rPr>
          <w:rFonts w:ascii="Arial" w:hAnsi="Arial" w:cs="Arial"/>
          <w:sz w:val="14"/>
          <w:szCs w:val="14"/>
          <w:lang w:val="fr-FR"/>
        </w:rPr>
      </w:pPr>
      <w:r w:rsidRPr="005C487E">
        <w:rPr>
          <w:rFonts w:ascii="Arial" w:hAnsi="Arial" w:cs="Arial"/>
          <w:sz w:val="14"/>
          <w:szCs w:val="14"/>
          <w:lang w:val="fr-FR"/>
        </w:rPr>
        <w:t>Sous réserve des conditions prévues dans</w:t>
      </w:r>
      <w:r w:rsidR="00E77894" w:rsidRPr="005C487E">
        <w:rPr>
          <w:rFonts w:ascii="Arial" w:hAnsi="Arial" w:cs="Arial"/>
          <w:sz w:val="14"/>
          <w:szCs w:val="14"/>
          <w:lang w:val="fr-FR"/>
        </w:rPr>
        <w:t xml:space="preserve"> </w:t>
      </w:r>
      <w:r w:rsidRPr="005C487E">
        <w:rPr>
          <w:rFonts w:ascii="Arial" w:hAnsi="Arial" w:cs="Arial"/>
          <w:sz w:val="14"/>
          <w:szCs w:val="14"/>
          <w:lang w:val="fr-FR"/>
        </w:rPr>
        <w:t xml:space="preserve">la Commande, le transfert des risques s’opère à la date de livraison chez </w:t>
      </w:r>
      <w:r w:rsidRPr="005C487E">
        <w:rPr>
          <w:rFonts w:ascii="Arial" w:hAnsi="Arial" w:cs="Arial"/>
          <w:sz w:val="14"/>
          <w:szCs w:val="14"/>
        </w:rPr>
        <w:t xml:space="preserve">Aptar ou dans tout autre lieu désigné dans la Commande </w:t>
      </w:r>
      <w:r w:rsidR="00F71CDB" w:rsidRPr="005C487E">
        <w:rPr>
          <w:rFonts w:ascii="Arial" w:hAnsi="Arial" w:cs="Arial"/>
          <w:sz w:val="14"/>
          <w:szCs w:val="14"/>
        </w:rPr>
        <w:t xml:space="preserve">et </w:t>
      </w:r>
      <w:r w:rsidRPr="005C487E">
        <w:rPr>
          <w:rFonts w:ascii="Arial" w:hAnsi="Arial" w:cs="Arial"/>
          <w:sz w:val="14"/>
          <w:szCs w:val="14"/>
          <w:lang w:val="fr-FR"/>
        </w:rPr>
        <w:t>selon l</w:t>
      </w:r>
      <w:r w:rsidR="00E77894" w:rsidRPr="005C487E">
        <w:rPr>
          <w:rFonts w:ascii="Arial" w:hAnsi="Arial" w:cs="Arial"/>
          <w:sz w:val="14"/>
          <w:szCs w:val="14"/>
          <w:lang w:val="fr-FR"/>
        </w:rPr>
        <w:t>’</w:t>
      </w:r>
      <w:r w:rsidR="00263CB1" w:rsidRPr="005C487E">
        <w:rPr>
          <w:rFonts w:ascii="Arial" w:hAnsi="Arial" w:cs="Arial"/>
          <w:sz w:val="14"/>
          <w:szCs w:val="14"/>
          <w:lang w:val="fr-FR"/>
        </w:rPr>
        <w:t>I</w:t>
      </w:r>
      <w:r w:rsidR="00E77894" w:rsidRPr="005C487E">
        <w:rPr>
          <w:rFonts w:ascii="Arial" w:hAnsi="Arial" w:cs="Arial"/>
          <w:sz w:val="14"/>
          <w:szCs w:val="14"/>
          <w:lang w:val="fr-FR"/>
        </w:rPr>
        <w:t>ncoterm D</w:t>
      </w:r>
      <w:r w:rsidR="00FB4D59">
        <w:rPr>
          <w:rFonts w:ascii="Arial" w:hAnsi="Arial" w:cs="Arial"/>
          <w:sz w:val="14"/>
          <w:szCs w:val="14"/>
          <w:lang w:val="fr-FR"/>
        </w:rPr>
        <w:t>A</w:t>
      </w:r>
      <w:r w:rsidR="00E77894" w:rsidRPr="005C487E">
        <w:rPr>
          <w:rFonts w:ascii="Arial" w:hAnsi="Arial" w:cs="Arial"/>
          <w:sz w:val="14"/>
          <w:szCs w:val="14"/>
          <w:lang w:val="fr-FR"/>
        </w:rPr>
        <w:t>P</w:t>
      </w:r>
      <w:r w:rsidRPr="005C487E">
        <w:rPr>
          <w:rFonts w:ascii="Arial" w:hAnsi="Arial" w:cs="Arial"/>
          <w:sz w:val="14"/>
          <w:szCs w:val="14"/>
          <w:lang w:val="fr-FR"/>
        </w:rPr>
        <w:t>.</w:t>
      </w:r>
    </w:p>
    <w:p w14:paraId="1970C14A" w14:textId="77777777" w:rsidR="0091779E" w:rsidRPr="005C487E" w:rsidRDefault="0091779E" w:rsidP="005C487E">
      <w:pPr>
        <w:pStyle w:val="BodyText"/>
        <w:numPr>
          <w:ilvl w:val="1"/>
          <w:numId w:val="6"/>
        </w:numPr>
        <w:tabs>
          <w:tab w:val="clear" w:pos="420"/>
          <w:tab w:val="left" w:pos="-142"/>
          <w:tab w:val="left" w:pos="142"/>
          <w:tab w:val="num" w:pos="284"/>
        </w:tabs>
        <w:ind w:left="-142" w:firstLine="0"/>
        <w:outlineLvl w:val="1"/>
        <w:rPr>
          <w:rFonts w:ascii="Arial" w:hAnsi="Arial" w:cs="Arial"/>
          <w:sz w:val="14"/>
          <w:szCs w:val="14"/>
          <w:lang w:val="fr-FR"/>
        </w:rPr>
      </w:pPr>
    </w:p>
    <w:p w14:paraId="109DF57A" w14:textId="77777777" w:rsidR="00C514C8" w:rsidRPr="005C487E" w:rsidRDefault="00E4181E" w:rsidP="005C487E">
      <w:pPr>
        <w:pStyle w:val="BodyText"/>
        <w:numPr>
          <w:ilvl w:val="0"/>
          <w:numId w:val="6"/>
        </w:numPr>
        <w:tabs>
          <w:tab w:val="clear" w:pos="360"/>
          <w:tab w:val="left" w:pos="-142"/>
          <w:tab w:val="left" w:pos="142"/>
          <w:tab w:val="left" w:pos="284"/>
        </w:tabs>
        <w:ind w:left="-142" w:firstLine="0"/>
        <w:outlineLvl w:val="1"/>
        <w:rPr>
          <w:rFonts w:ascii="Arial" w:hAnsi="Arial" w:cs="Arial"/>
          <w:b/>
          <w:sz w:val="14"/>
          <w:szCs w:val="14"/>
          <w:u w:val="single"/>
        </w:rPr>
      </w:pPr>
      <w:r w:rsidRPr="005C487E">
        <w:rPr>
          <w:rFonts w:ascii="Arial" w:hAnsi="Arial" w:cs="Arial"/>
          <w:b/>
          <w:sz w:val="14"/>
          <w:szCs w:val="14"/>
          <w:u w:val="single"/>
        </w:rPr>
        <w:t xml:space="preserve">GARANTIE DU FOURNISSEUR  / </w:t>
      </w:r>
      <w:r w:rsidR="00BB4110" w:rsidRPr="005C487E">
        <w:rPr>
          <w:rFonts w:ascii="Arial" w:hAnsi="Arial" w:cs="Arial"/>
          <w:b/>
          <w:sz w:val="14"/>
          <w:szCs w:val="14"/>
          <w:u w:val="single"/>
        </w:rPr>
        <w:t xml:space="preserve">INDEMNISATION / </w:t>
      </w:r>
      <w:r w:rsidRPr="005C487E">
        <w:rPr>
          <w:rFonts w:ascii="Arial" w:hAnsi="Arial" w:cs="Arial"/>
          <w:b/>
          <w:sz w:val="14"/>
          <w:szCs w:val="14"/>
          <w:u w:val="single"/>
        </w:rPr>
        <w:t>ASSURANCE</w:t>
      </w:r>
    </w:p>
    <w:p w14:paraId="109DF57B" w14:textId="77777777" w:rsidR="00C514C8" w:rsidRPr="005C487E" w:rsidRDefault="00E4181E" w:rsidP="005C487E">
      <w:pPr>
        <w:pStyle w:val="BodyText"/>
        <w:numPr>
          <w:ilvl w:val="1"/>
          <w:numId w:val="6"/>
        </w:numPr>
        <w:tabs>
          <w:tab w:val="clear" w:pos="420"/>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u w:val="single"/>
          <w:lang w:val="fr-FR"/>
        </w:rPr>
        <w:t>Etendue de la garantie</w:t>
      </w:r>
    </w:p>
    <w:p w14:paraId="109DF57C" w14:textId="77777777" w:rsidR="003A252F" w:rsidRPr="005C487E" w:rsidRDefault="00E4181E" w:rsidP="005C487E">
      <w:pPr>
        <w:numPr>
          <w:ilvl w:val="0"/>
          <w:numId w:val="0"/>
        </w:numPr>
        <w:tabs>
          <w:tab w:val="left" w:pos="-142"/>
          <w:tab w:val="left" w:pos="142"/>
          <w:tab w:val="left" w:pos="284"/>
        </w:tabs>
        <w:ind w:left="-142"/>
        <w:jc w:val="both"/>
        <w:outlineLvl w:val="1"/>
        <w:rPr>
          <w:rFonts w:ascii="Arial" w:hAnsi="Arial" w:cs="Arial"/>
          <w:sz w:val="14"/>
          <w:szCs w:val="14"/>
        </w:rPr>
      </w:pPr>
      <w:r w:rsidRPr="005C487E">
        <w:rPr>
          <w:rFonts w:ascii="Arial" w:hAnsi="Arial" w:cs="Arial"/>
          <w:sz w:val="14"/>
          <w:szCs w:val="14"/>
        </w:rPr>
        <w:t>Le Fournisseur garantit que</w:t>
      </w:r>
      <w:r w:rsidR="0088093C" w:rsidRPr="005C487E">
        <w:rPr>
          <w:rFonts w:ascii="Arial" w:hAnsi="Arial" w:cs="Arial"/>
          <w:sz w:val="14"/>
          <w:szCs w:val="14"/>
        </w:rPr>
        <w:t xml:space="preserve">, à la livraison et durant une période de </w:t>
      </w:r>
      <w:r w:rsidR="007A10AB" w:rsidRPr="005C487E">
        <w:rPr>
          <w:rFonts w:ascii="Arial" w:hAnsi="Arial" w:cs="Arial"/>
          <w:sz w:val="14"/>
          <w:szCs w:val="14"/>
        </w:rPr>
        <w:t xml:space="preserve">trente-six </w:t>
      </w:r>
      <w:r w:rsidR="0088093C" w:rsidRPr="005C487E">
        <w:rPr>
          <w:rFonts w:ascii="Arial" w:hAnsi="Arial" w:cs="Arial"/>
          <w:sz w:val="14"/>
          <w:szCs w:val="14"/>
        </w:rPr>
        <w:t>(</w:t>
      </w:r>
      <w:r w:rsidR="007A10AB" w:rsidRPr="005C487E">
        <w:rPr>
          <w:rFonts w:ascii="Arial" w:hAnsi="Arial" w:cs="Arial"/>
          <w:sz w:val="14"/>
          <w:szCs w:val="14"/>
        </w:rPr>
        <w:t>36</w:t>
      </w:r>
      <w:r w:rsidR="0088093C" w:rsidRPr="005C487E">
        <w:rPr>
          <w:rFonts w:ascii="Arial" w:hAnsi="Arial" w:cs="Arial"/>
          <w:sz w:val="14"/>
          <w:szCs w:val="14"/>
        </w:rPr>
        <w:t>) mois suivant cette livraison,</w:t>
      </w:r>
      <w:r w:rsidRPr="005C487E">
        <w:rPr>
          <w:rFonts w:ascii="Arial" w:hAnsi="Arial" w:cs="Arial"/>
          <w:sz w:val="14"/>
          <w:szCs w:val="14"/>
        </w:rPr>
        <w:t xml:space="preserve"> les</w:t>
      </w:r>
      <w:r w:rsidR="007A646B" w:rsidRPr="005C487E">
        <w:rPr>
          <w:rFonts w:ascii="Arial" w:hAnsi="Arial" w:cs="Arial"/>
          <w:sz w:val="14"/>
          <w:szCs w:val="14"/>
        </w:rPr>
        <w:t xml:space="preserve"> Services, les</w:t>
      </w:r>
      <w:r w:rsidRPr="005C487E">
        <w:rPr>
          <w:rFonts w:ascii="Arial" w:hAnsi="Arial" w:cs="Arial"/>
          <w:sz w:val="14"/>
          <w:szCs w:val="14"/>
        </w:rPr>
        <w:t xml:space="preserve"> Produits, leur emballage,</w:t>
      </w:r>
      <w:r w:rsidR="00653D69" w:rsidRPr="005C487E">
        <w:rPr>
          <w:rFonts w:ascii="Arial" w:hAnsi="Arial" w:cs="Arial"/>
          <w:sz w:val="14"/>
          <w:szCs w:val="14"/>
        </w:rPr>
        <w:t xml:space="preserve"> leur </w:t>
      </w:r>
      <w:r w:rsidRPr="005C487E">
        <w:rPr>
          <w:rFonts w:ascii="Arial" w:hAnsi="Arial" w:cs="Arial"/>
          <w:sz w:val="14"/>
          <w:szCs w:val="14"/>
        </w:rPr>
        <w:t>étiquetage, leur</w:t>
      </w:r>
      <w:r w:rsidR="00653D69" w:rsidRPr="005C487E">
        <w:rPr>
          <w:rFonts w:ascii="Arial" w:hAnsi="Arial" w:cs="Arial"/>
          <w:sz w:val="14"/>
          <w:szCs w:val="14"/>
        </w:rPr>
        <w:t xml:space="preserve"> </w:t>
      </w:r>
      <w:r w:rsidRPr="005C487E">
        <w:rPr>
          <w:rFonts w:ascii="Arial" w:hAnsi="Arial" w:cs="Arial"/>
          <w:sz w:val="14"/>
          <w:szCs w:val="14"/>
        </w:rPr>
        <w:t>palettisation et leurs autres conditions logistiques :</w:t>
      </w:r>
    </w:p>
    <w:p w14:paraId="109DF57D" w14:textId="77777777" w:rsidR="003A252F" w:rsidRPr="005C487E" w:rsidRDefault="00E4181E" w:rsidP="005C487E">
      <w:pPr>
        <w:pStyle w:val="ListParagraph"/>
        <w:numPr>
          <w:ilvl w:val="0"/>
          <w:numId w:val="35"/>
        </w:numPr>
        <w:tabs>
          <w:tab w:val="left" w:pos="-142"/>
          <w:tab w:val="left" w:pos="142"/>
          <w:tab w:val="left" w:pos="284"/>
        </w:tabs>
        <w:ind w:left="0" w:hanging="142"/>
        <w:jc w:val="both"/>
        <w:outlineLvl w:val="1"/>
        <w:rPr>
          <w:rFonts w:ascii="Arial" w:hAnsi="Arial" w:cs="Arial"/>
          <w:sz w:val="14"/>
          <w:szCs w:val="14"/>
        </w:rPr>
      </w:pPr>
      <w:r w:rsidRPr="005C487E">
        <w:rPr>
          <w:rFonts w:ascii="Arial" w:hAnsi="Arial" w:cs="Arial"/>
          <w:sz w:val="14"/>
          <w:szCs w:val="14"/>
        </w:rPr>
        <w:t>sont en tout point conformes à la Commande et/ou aux Spécifications ;</w:t>
      </w:r>
    </w:p>
    <w:p w14:paraId="109DF57E" w14:textId="77777777" w:rsidR="003A252F" w:rsidRPr="005C487E" w:rsidRDefault="00E4181E" w:rsidP="005C487E">
      <w:pPr>
        <w:pStyle w:val="ListParagraph"/>
        <w:numPr>
          <w:ilvl w:val="0"/>
          <w:numId w:val="35"/>
        </w:numPr>
        <w:tabs>
          <w:tab w:val="left" w:pos="-142"/>
          <w:tab w:val="left" w:pos="142"/>
          <w:tab w:val="left" w:pos="284"/>
        </w:tabs>
        <w:ind w:left="0" w:hanging="142"/>
        <w:jc w:val="both"/>
        <w:outlineLvl w:val="1"/>
        <w:rPr>
          <w:rFonts w:ascii="Arial" w:hAnsi="Arial" w:cs="Arial"/>
          <w:sz w:val="14"/>
          <w:szCs w:val="14"/>
        </w:rPr>
      </w:pPr>
      <w:r w:rsidRPr="005C487E">
        <w:rPr>
          <w:rFonts w:ascii="Arial" w:hAnsi="Arial" w:cs="Arial"/>
          <w:sz w:val="14"/>
          <w:szCs w:val="14"/>
        </w:rPr>
        <w:t xml:space="preserve">ont été fabriqués et/ou marqués et/ou </w:t>
      </w:r>
      <w:r w:rsidR="00263CB1" w:rsidRPr="005C487E">
        <w:rPr>
          <w:rFonts w:ascii="Arial" w:hAnsi="Arial" w:cs="Arial"/>
          <w:sz w:val="14"/>
          <w:szCs w:val="14"/>
        </w:rPr>
        <w:t xml:space="preserve">réalisés </w:t>
      </w:r>
      <w:r w:rsidRPr="005C487E">
        <w:rPr>
          <w:rFonts w:ascii="Arial" w:hAnsi="Arial" w:cs="Arial"/>
          <w:sz w:val="14"/>
          <w:szCs w:val="14"/>
        </w:rPr>
        <w:t>dans le strict respect des réglementations</w:t>
      </w:r>
      <w:r w:rsidR="00461964" w:rsidRPr="005C487E">
        <w:rPr>
          <w:rFonts w:ascii="Arial" w:hAnsi="Arial" w:cs="Arial"/>
          <w:sz w:val="14"/>
          <w:szCs w:val="14"/>
        </w:rPr>
        <w:t xml:space="preserve"> </w:t>
      </w:r>
      <w:r w:rsidRPr="005C487E">
        <w:rPr>
          <w:rFonts w:ascii="Arial" w:hAnsi="Arial" w:cs="Arial"/>
          <w:sz w:val="14"/>
          <w:szCs w:val="14"/>
        </w:rPr>
        <w:t>en vigueur</w:t>
      </w:r>
      <w:r w:rsidR="00263CB1" w:rsidRPr="005C487E">
        <w:rPr>
          <w:rFonts w:ascii="Arial" w:hAnsi="Arial" w:cs="Arial"/>
          <w:sz w:val="14"/>
          <w:szCs w:val="14"/>
        </w:rPr>
        <w:t>,</w:t>
      </w:r>
    </w:p>
    <w:p w14:paraId="109DF57F" w14:textId="77777777" w:rsidR="003A252F" w:rsidRPr="005C487E" w:rsidRDefault="00E4181E" w:rsidP="005C487E">
      <w:pPr>
        <w:pStyle w:val="ListParagraph"/>
        <w:numPr>
          <w:ilvl w:val="0"/>
          <w:numId w:val="35"/>
        </w:numPr>
        <w:tabs>
          <w:tab w:val="left" w:pos="-142"/>
          <w:tab w:val="left" w:pos="142"/>
          <w:tab w:val="left" w:pos="284"/>
        </w:tabs>
        <w:ind w:left="0" w:hanging="142"/>
        <w:jc w:val="both"/>
        <w:outlineLvl w:val="1"/>
        <w:rPr>
          <w:rFonts w:ascii="Arial" w:hAnsi="Arial" w:cs="Arial"/>
          <w:sz w:val="14"/>
          <w:szCs w:val="14"/>
        </w:rPr>
      </w:pPr>
      <w:r w:rsidRPr="005C487E">
        <w:rPr>
          <w:rFonts w:ascii="Arial" w:hAnsi="Arial" w:cs="Arial"/>
          <w:sz w:val="14"/>
          <w:szCs w:val="14"/>
        </w:rPr>
        <w:t xml:space="preserve">sont exempts de tout défaut ou vice de fabrication, vice de conception ou de matières, </w:t>
      </w:r>
    </w:p>
    <w:p w14:paraId="109DF580" w14:textId="77777777" w:rsidR="00206E88" w:rsidRPr="005C487E" w:rsidRDefault="00206E88" w:rsidP="005C487E">
      <w:pPr>
        <w:pStyle w:val="ListParagraph"/>
        <w:numPr>
          <w:ilvl w:val="0"/>
          <w:numId w:val="35"/>
        </w:numPr>
        <w:tabs>
          <w:tab w:val="left" w:pos="-142"/>
          <w:tab w:val="left" w:pos="142"/>
          <w:tab w:val="left" w:pos="284"/>
        </w:tabs>
        <w:ind w:left="0" w:hanging="142"/>
        <w:jc w:val="both"/>
        <w:outlineLvl w:val="1"/>
        <w:rPr>
          <w:rFonts w:ascii="Arial" w:hAnsi="Arial" w:cs="Arial"/>
          <w:sz w:val="14"/>
          <w:szCs w:val="14"/>
        </w:rPr>
      </w:pPr>
      <w:r w:rsidRPr="005C487E">
        <w:rPr>
          <w:rFonts w:ascii="Arial" w:hAnsi="Arial" w:cs="Arial"/>
          <w:sz w:val="14"/>
          <w:szCs w:val="14"/>
        </w:rPr>
        <w:t>sont adaptés à l’usage annoncé</w:t>
      </w:r>
      <w:r w:rsidR="0061059A" w:rsidRPr="005C487E">
        <w:rPr>
          <w:rFonts w:ascii="Arial" w:hAnsi="Arial" w:cs="Arial"/>
          <w:sz w:val="14"/>
          <w:szCs w:val="14"/>
        </w:rPr>
        <w:t>, de façon explicite ou implicite</w:t>
      </w:r>
      <w:r w:rsidRPr="005C487E">
        <w:rPr>
          <w:rFonts w:ascii="Arial" w:hAnsi="Arial" w:cs="Arial"/>
          <w:sz w:val="14"/>
          <w:szCs w:val="14"/>
        </w:rPr>
        <w:t xml:space="preserve"> par le Fournisseur </w:t>
      </w:r>
      <w:r w:rsidR="0061059A" w:rsidRPr="005C487E">
        <w:rPr>
          <w:rFonts w:ascii="Arial" w:hAnsi="Arial" w:cs="Arial"/>
          <w:sz w:val="14"/>
          <w:szCs w:val="14"/>
        </w:rPr>
        <w:t xml:space="preserve">et à l’usage </w:t>
      </w:r>
      <w:r w:rsidR="006B0911" w:rsidRPr="005C487E">
        <w:rPr>
          <w:rFonts w:ascii="Arial" w:hAnsi="Arial" w:cs="Arial"/>
          <w:sz w:val="14"/>
          <w:szCs w:val="14"/>
        </w:rPr>
        <w:t>qu’Aptar</w:t>
      </w:r>
      <w:r w:rsidRPr="005C487E">
        <w:rPr>
          <w:rFonts w:ascii="Arial" w:hAnsi="Arial" w:cs="Arial"/>
          <w:sz w:val="14"/>
          <w:szCs w:val="14"/>
        </w:rPr>
        <w:t xml:space="preserve"> serait en droit d’</w:t>
      </w:r>
      <w:r w:rsidR="00263CB1" w:rsidRPr="005C487E">
        <w:rPr>
          <w:rFonts w:ascii="Arial" w:hAnsi="Arial" w:cs="Arial"/>
          <w:sz w:val="14"/>
          <w:szCs w:val="14"/>
        </w:rPr>
        <w:t xml:space="preserve">en </w:t>
      </w:r>
      <w:r w:rsidRPr="005C487E">
        <w:rPr>
          <w:rFonts w:ascii="Arial" w:hAnsi="Arial" w:cs="Arial"/>
          <w:sz w:val="14"/>
          <w:szCs w:val="14"/>
        </w:rPr>
        <w:t>attendre</w:t>
      </w:r>
      <w:r w:rsidR="0061059A" w:rsidRPr="005C487E">
        <w:rPr>
          <w:rFonts w:ascii="Arial" w:hAnsi="Arial" w:cs="Arial"/>
          <w:sz w:val="14"/>
          <w:szCs w:val="14"/>
        </w:rPr>
        <w:t>,</w:t>
      </w:r>
      <w:r w:rsidR="00263CB1" w:rsidRPr="005C487E">
        <w:rPr>
          <w:rFonts w:ascii="Arial" w:hAnsi="Arial" w:cs="Arial"/>
          <w:sz w:val="14"/>
          <w:szCs w:val="14"/>
        </w:rPr>
        <w:t xml:space="preserve"> Aptar se fiant au jugement et au savoir-faire du Fournisseur, </w:t>
      </w:r>
    </w:p>
    <w:p w14:paraId="0053D1CA" w14:textId="73AE07F1" w:rsidR="00EA2BFA" w:rsidRPr="00EA2BFA" w:rsidRDefault="00E4181E" w:rsidP="00EA2BFA">
      <w:pPr>
        <w:pStyle w:val="ListParagraph"/>
        <w:numPr>
          <w:ilvl w:val="0"/>
          <w:numId w:val="35"/>
        </w:numPr>
        <w:tabs>
          <w:tab w:val="left" w:pos="-142"/>
          <w:tab w:val="left" w:pos="142"/>
          <w:tab w:val="left" w:pos="284"/>
        </w:tabs>
        <w:ind w:left="0" w:hanging="142"/>
        <w:jc w:val="both"/>
        <w:outlineLvl w:val="1"/>
        <w:rPr>
          <w:sz w:val="14"/>
          <w:szCs w:val="14"/>
        </w:rPr>
      </w:pPr>
      <w:r w:rsidRPr="005C487E">
        <w:rPr>
          <w:rFonts w:ascii="Arial" w:hAnsi="Arial" w:cs="Arial"/>
          <w:color w:val="000000"/>
          <w:w w:val="0"/>
          <w:sz w:val="14"/>
          <w:szCs w:val="14"/>
        </w:rPr>
        <w:t xml:space="preserve">ne portent pas, et ne porteront pas, atteinte aux droits de tiers (y compris, de manière non limitative, </w:t>
      </w:r>
      <w:r w:rsidR="00461964" w:rsidRPr="005C487E">
        <w:rPr>
          <w:rFonts w:ascii="Arial" w:hAnsi="Arial" w:cs="Arial"/>
          <w:color w:val="000000"/>
          <w:w w:val="0"/>
          <w:sz w:val="14"/>
          <w:szCs w:val="14"/>
        </w:rPr>
        <w:t>aux</w:t>
      </w:r>
      <w:r w:rsidRPr="005C487E">
        <w:rPr>
          <w:rFonts w:ascii="Arial" w:hAnsi="Arial" w:cs="Arial"/>
          <w:color w:val="000000"/>
          <w:w w:val="0"/>
          <w:sz w:val="14"/>
          <w:szCs w:val="14"/>
        </w:rPr>
        <w:t xml:space="preserve"> droits de propriété intellectuelle)</w:t>
      </w:r>
      <w:r w:rsidR="00F71CDB" w:rsidRPr="005C487E">
        <w:rPr>
          <w:rFonts w:ascii="Arial" w:hAnsi="Arial" w:cs="Arial"/>
          <w:color w:val="000000"/>
          <w:w w:val="0"/>
          <w:sz w:val="14"/>
          <w:szCs w:val="14"/>
        </w:rPr>
        <w:t>.</w:t>
      </w:r>
    </w:p>
    <w:p w14:paraId="4CB0D9BC" w14:textId="22B67002" w:rsidR="00EA2BFA" w:rsidRPr="00EA2BFA" w:rsidRDefault="00EA2BFA" w:rsidP="005C487E">
      <w:pPr>
        <w:numPr>
          <w:ilvl w:val="0"/>
          <w:numId w:val="0"/>
        </w:numPr>
        <w:tabs>
          <w:tab w:val="left" w:pos="-142"/>
          <w:tab w:val="left" w:pos="142"/>
          <w:tab w:val="left" w:pos="284"/>
        </w:tabs>
        <w:ind w:left="-142"/>
        <w:jc w:val="both"/>
        <w:outlineLvl w:val="1"/>
        <w:rPr>
          <w:i/>
          <w:iCs/>
          <w:sz w:val="14"/>
          <w:szCs w:val="14"/>
        </w:rPr>
      </w:pPr>
      <w:r w:rsidRPr="00EA2BFA">
        <w:rPr>
          <w:rFonts w:ascii="Arial" w:hAnsi="Arial" w:cs="Arial"/>
          <w:color w:val="000000"/>
          <w:w w:val="0"/>
          <w:sz w:val="14"/>
          <w:szCs w:val="14"/>
        </w:rPr>
        <w:lastRenderedPageBreak/>
        <w:t>La période de garantie sera égale à la durée de vie des Produits lorsqu</w:t>
      </w:r>
      <w:r w:rsidR="00D03DE3">
        <w:rPr>
          <w:rFonts w:ascii="Arial" w:hAnsi="Arial" w:cs="Arial"/>
          <w:color w:val="000000"/>
          <w:w w:val="0"/>
          <w:sz w:val="14"/>
          <w:szCs w:val="14"/>
        </w:rPr>
        <w:t>e cette dernière</w:t>
      </w:r>
      <w:r w:rsidRPr="00EA2BFA">
        <w:rPr>
          <w:rFonts w:ascii="Arial" w:hAnsi="Arial" w:cs="Arial"/>
          <w:color w:val="000000"/>
          <w:w w:val="0"/>
          <w:sz w:val="14"/>
          <w:szCs w:val="14"/>
        </w:rPr>
        <w:t xml:space="preserve"> est inférieure à trente-six (36) mois à comp</w:t>
      </w:r>
      <w:r w:rsidR="00D03DE3">
        <w:rPr>
          <w:rFonts w:ascii="Arial" w:hAnsi="Arial" w:cs="Arial"/>
          <w:color w:val="000000"/>
          <w:w w:val="0"/>
          <w:sz w:val="14"/>
          <w:szCs w:val="14"/>
        </w:rPr>
        <w:t xml:space="preserve">ter de la </w:t>
      </w:r>
      <w:r w:rsidRPr="00EA2BFA">
        <w:rPr>
          <w:rFonts w:ascii="Arial" w:hAnsi="Arial" w:cs="Arial"/>
          <w:color w:val="000000"/>
          <w:w w:val="0"/>
          <w:sz w:val="14"/>
          <w:szCs w:val="14"/>
        </w:rPr>
        <w:t xml:space="preserve">livraison </w:t>
      </w:r>
      <w:r w:rsidR="00D03DE3">
        <w:rPr>
          <w:rFonts w:ascii="Arial" w:hAnsi="Arial" w:cs="Arial"/>
          <w:color w:val="000000"/>
          <w:w w:val="0"/>
          <w:sz w:val="14"/>
          <w:szCs w:val="14"/>
        </w:rPr>
        <w:t xml:space="preserve">des Produits </w:t>
      </w:r>
      <w:r w:rsidRPr="00EA2BFA">
        <w:rPr>
          <w:rFonts w:ascii="Arial" w:hAnsi="Arial" w:cs="Arial"/>
          <w:color w:val="000000"/>
          <w:w w:val="0"/>
          <w:sz w:val="14"/>
          <w:szCs w:val="14"/>
        </w:rPr>
        <w:t>et sous réserve qu’</w:t>
      </w:r>
      <w:r>
        <w:rPr>
          <w:rFonts w:ascii="Arial" w:hAnsi="Arial" w:cs="Arial"/>
          <w:color w:val="000000"/>
          <w:w w:val="0"/>
          <w:sz w:val="14"/>
          <w:szCs w:val="14"/>
        </w:rPr>
        <w:t xml:space="preserve">elle soit indiquée par écrit sur chaque </w:t>
      </w:r>
      <w:r w:rsidRPr="00EA2BFA">
        <w:rPr>
          <w:rFonts w:ascii="Arial" w:hAnsi="Arial" w:cs="Arial"/>
          <w:color w:val="000000"/>
          <w:w w:val="0"/>
          <w:sz w:val="14"/>
          <w:szCs w:val="14"/>
        </w:rPr>
        <w:t>emballage de</w:t>
      </w:r>
      <w:r>
        <w:rPr>
          <w:rFonts w:ascii="Arial" w:hAnsi="Arial" w:cs="Arial"/>
          <w:color w:val="000000"/>
          <w:w w:val="0"/>
          <w:sz w:val="14"/>
          <w:szCs w:val="14"/>
        </w:rPr>
        <w:t xml:space="preserve">s </w:t>
      </w:r>
      <w:r w:rsidRPr="00EA2BFA">
        <w:rPr>
          <w:rFonts w:ascii="Arial" w:hAnsi="Arial" w:cs="Arial"/>
          <w:color w:val="000000"/>
          <w:w w:val="0"/>
          <w:sz w:val="14"/>
          <w:szCs w:val="14"/>
        </w:rPr>
        <w:t>Produit</w:t>
      </w:r>
      <w:r w:rsidR="00D03DE3">
        <w:rPr>
          <w:rFonts w:ascii="Arial" w:hAnsi="Arial" w:cs="Arial"/>
          <w:color w:val="000000"/>
          <w:w w:val="0"/>
          <w:sz w:val="14"/>
          <w:szCs w:val="14"/>
        </w:rPr>
        <w:t>s</w:t>
      </w:r>
      <w:r w:rsidRPr="00EA2BFA">
        <w:rPr>
          <w:rFonts w:ascii="Arial" w:hAnsi="Arial" w:cs="Arial"/>
          <w:color w:val="000000"/>
          <w:w w:val="0"/>
          <w:sz w:val="14"/>
          <w:szCs w:val="14"/>
        </w:rPr>
        <w:t xml:space="preserve">. </w:t>
      </w:r>
    </w:p>
    <w:p w14:paraId="109DF582" w14:textId="379DE9E6" w:rsidR="00124B04" w:rsidRPr="005C487E" w:rsidRDefault="00E4181E" w:rsidP="005C487E">
      <w:pPr>
        <w:numPr>
          <w:ilvl w:val="0"/>
          <w:numId w:val="0"/>
        </w:numPr>
        <w:tabs>
          <w:tab w:val="left" w:pos="-142"/>
          <w:tab w:val="left" w:pos="142"/>
          <w:tab w:val="left" w:pos="284"/>
        </w:tabs>
        <w:ind w:left="-142"/>
        <w:jc w:val="both"/>
        <w:outlineLvl w:val="1"/>
        <w:rPr>
          <w:rFonts w:ascii="Arial" w:hAnsi="Arial" w:cs="Arial"/>
          <w:sz w:val="14"/>
          <w:szCs w:val="14"/>
        </w:rPr>
      </w:pPr>
      <w:r w:rsidRPr="005C487E">
        <w:rPr>
          <w:rFonts w:ascii="Arial" w:hAnsi="Arial" w:cs="Arial"/>
          <w:sz w:val="14"/>
          <w:szCs w:val="14"/>
        </w:rPr>
        <w:t>En cas de non</w:t>
      </w:r>
      <w:r w:rsidR="00653D69" w:rsidRPr="005C487E">
        <w:rPr>
          <w:rFonts w:ascii="Arial" w:hAnsi="Arial" w:cs="Arial"/>
          <w:sz w:val="14"/>
          <w:szCs w:val="14"/>
        </w:rPr>
        <w:t>-</w:t>
      </w:r>
      <w:r w:rsidRPr="005C487E">
        <w:rPr>
          <w:rFonts w:ascii="Arial" w:hAnsi="Arial" w:cs="Arial"/>
          <w:sz w:val="14"/>
          <w:szCs w:val="14"/>
        </w:rPr>
        <w:t>conformité des</w:t>
      </w:r>
      <w:r w:rsidR="007A646B" w:rsidRPr="005C487E">
        <w:rPr>
          <w:rFonts w:ascii="Arial" w:hAnsi="Arial" w:cs="Arial"/>
          <w:sz w:val="14"/>
          <w:szCs w:val="14"/>
        </w:rPr>
        <w:t xml:space="preserve"> Services, des</w:t>
      </w:r>
      <w:r w:rsidRPr="005C487E">
        <w:rPr>
          <w:rFonts w:ascii="Arial" w:hAnsi="Arial" w:cs="Arial"/>
          <w:sz w:val="14"/>
          <w:szCs w:val="14"/>
        </w:rPr>
        <w:t xml:space="preserve"> Produits, de</w:t>
      </w:r>
      <w:r w:rsidR="00653D69" w:rsidRPr="005C487E">
        <w:rPr>
          <w:rFonts w:ascii="Arial" w:hAnsi="Arial" w:cs="Arial"/>
          <w:sz w:val="14"/>
          <w:szCs w:val="14"/>
        </w:rPr>
        <w:t xml:space="preserve"> l’</w:t>
      </w:r>
      <w:r w:rsidRPr="005C487E">
        <w:rPr>
          <w:rFonts w:ascii="Arial" w:hAnsi="Arial" w:cs="Arial"/>
          <w:sz w:val="14"/>
          <w:szCs w:val="14"/>
        </w:rPr>
        <w:t xml:space="preserve">étiquetage ou </w:t>
      </w:r>
      <w:r w:rsidR="00653D69" w:rsidRPr="005C487E">
        <w:rPr>
          <w:rFonts w:ascii="Arial" w:hAnsi="Arial" w:cs="Arial"/>
          <w:sz w:val="14"/>
          <w:szCs w:val="14"/>
        </w:rPr>
        <w:t>de l’</w:t>
      </w:r>
      <w:r w:rsidRPr="005C487E">
        <w:rPr>
          <w:rFonts w:ascii="Arial" w:hAnsi="Arial" w:cs="Arial"/>
          <w:sz w:val="14"/>
          <w:szCs w:val="14"/>
        </w:rPr>
        <w:t>emballage</w:t>
      </w:r>
      <w:r w:rsidR="00653D69" w:rsidRPr="005C487E">
        <w:rPr>
          <w:rFonts w:ascii="Arial" w:hAnsi="Arial" w:cs="Arial"/>
          <w:sz w:val="14"/>
          <w:szCs w:val="14"/>
        </w:rPr>
        <w:t xml:space="preserve"> ou</w:t>
      </w:r>
      <w:r w:rsidRPr="005C487E">
        <w:rPr>
          <w:rFonts w:ascii="Arial" w:hAnsi="Arial" w:cs="Arial"/>
          <w:sz w:val="14"/>
          <w:szCs w:val="14"/>
        </w:rPr>
        <w:t xml:space="preserve"> des conditions de palettisation à la Commande et/ou aux Spécifications et/ou aux réglementations ainsi qu’en cas de défaut ou de vice affectant les Produits, leur emballage et étiquetage, le Fournisseur devra, à la demande d’Aptar, à ses frais exclusifs</w:t>
      </w:r>
      <w:r w:rsidR="0061059A" w:rsidRPr="005C487E">
        <w:rPr>
          <w:rFonts w:ascii="Arial" w:hAnsi="Arial" w:cs="Arial"/>
          <w:sz w:val="14"/>
          <w:szCs w:val="14"/>
        </w:rPr>
        <w:t>,</w:t>
      </w:r>
      <w:r w:rsidRPr="005C487E">
        <w:rPr>
          <w:rFonts w:ascii="Arial" w:hAnsi="Arial" w:cs="Arial"/>
          <w:sz w:val="14"/>
          <w:szCs w:val="14"/>
        </w:rPr>
        <w:t xml:space="preserve"> soit procéder aux réparations nécessaires </w:t>
      </w:r>
      <w:r w:rsidR="0061059A" w:rsidRPr="005C487E">
        <w:rPr>
          <w:rFonts w:ascii="Arial" w:hAnsi="Arial" w:cs="Arial"/>
          <w:sz w:val="14"/>
          <w:szCs w:val="14"/>
        </w:rPr>
        <w:t>ou au remplacement des Produits</w:t>
      </w:r>
      <w:r w:rsidR="00263CB1" w:rsidRPr="005C487E">
        <w:rPr>
          <w:rFonts w:ascii="Arial" w:hAnsi="Arial" w:cs="Arial"/>
          <w:sz w:val="14"/>
          <w:szCs w:val="14"/>
        </w:rPr>
        <w:t xml:space="preserve"> ou à la réalisation de nouveaux Services,</w:t>
      </w:r>
      <w:r w:rsidR="0061059A" w:rsidRPr="005C487E">
        <w:rPr>
          <w:rFonts w:ascii="Arial" w:hAnsi="Arial" w:cs="Arial"/>
          <w:sz w:val="14"/>
          <w:szCs w:val="14"/>
        </w:rPr>
        <w:t xml:space="preserve"> </w:t>
      </w:r>
      <w:r w:rsidRPr="005C487E">
        <w:rPr>
          <w:rFonts w:ascii="Arial" w:hAnsi="Arial" w:cs="Arial"/>
          <w:sz w:val="14"/>
          <w:szCs w:val="14"/>
        </w:rPr>
        <w:t xml:space="preserve">dans </w:t>
      </w:r>
      <w:r w:rsidR="00F50830" w:rsidRPr="005C487E">
        <w:rPr>
          <w:rFonts w:ascii="Arial" w:hAnsi="Arial" w:cs="Arial"/>
          <w:sz w:val="14"/>
          <w:szCs w:val="14"/>
        </w:rPr>
        <w:t xml:space="preserve">le </w:t>
      </w:r>
      <w:r w:rsidRPr="005C487E">
        <w:rPr>
          <w:rFonts w:ascii="Arial" w:hAnsi="Arial" w:cs="Arial"/>
          <w:sz w:val="14"/>
          <w:szCs w:val="14"/>
        </w:rPr>
        <w:t>délai</w:t>
      </w:r>
      <w:r w:rsidR="0061059A" w:rsidRPr="005C487E">
        <w:rPr>
          <w:rFonts w:ascii="Arial" w:hAnsi="Arial" w:cs="Arial"/>
          <w:sz w:val="14"/>
          <w:szCs w:val="14"/>
        </w:rPr>
        <w:t xml:space="preserve"> raisonnable</w:t>
      </w:r>
      <w:r w:rsidRPr="005C487E">
        <w:rPr>
          <w:rFonts w:ascii="Arial" w:hAnsi="Arial" w:cs="Arial"/>
          <w:sz w:val="14"/>
          <w:szCs w:val="14"/>
        </w:rPr>
        <w:t xml:space="preserve"> imparti</w:t>
      </w:r>
      <w:r w:rsidR="00F50830" w:rsidRPr="005C487E">
        <w:rPr>
          <w:rFonts w:ascii="Arial" w:hAnsi="Arial" w:cs="Arial"/>
          <w:sz w:val="14"/>
          <w:szCs w:val="14"/>
        </w:rPr>
        <w:t xml:space="preserve"> par Aptar</w:t>
      </w:r>
      <w:r w:rsidRPr="005C487E">
        <w:rPr>
          <w:rFonts w:ascii="Arial" w:hAnsi="Arial" w:cs="Arial"/>
          <w:sz w:val="14"/>
          <w:szCs w:val="14"/>
        </w:rPr>
        <w:t>, soit</w:t>
      </w:r>
      <w:r w:rsidR="0061059A" w:rsidRPr="005C487E">
        <w:rPr>
          <w:rFonts w:ascii="Arial" w:hAnsi="Arial" w:cs="Arial"/>
          <w:sz w:val="14"/>
          <w:szCs w:val="14"/>
        </w:rPr>
        <w:t>, si la réparation</w:t>
      </w:r>
      <w:r w:rsidR="00F50830" w:rsidRPr="005C487E">
        <w:rPr>
          <w:rFonts w:ascii="Arial" w:hAnsi="Arial" w:cs="Arial"/>
          <w:sz w:val="14"/>
          <w:szCs w:val="14"/>
        </w:rPr>
        <w:t xml:space="preserve"> ou le remplacement des Produits ou</w:t>
      </w:r>
      <w:r w:rsidR="0061059A" w:rsidRPr="005C487E">
        <w:rPr>
          <w:rFonts w:ascii="Arial" w:hAnsi="Arial" w:cs="Arial"/>
          <w:sz w:val="14"/>
          <w:szCs w:val="14"/>
        </w:rPr>
        <w:t xml:space="preserve"> </w:t>
      </w:r>
      <w:r w:rsidR="00F50830" w:rsidRPr="005C487E">
        <w:rPr>
          <w:rFonts w:ascii="Arial" w:hAnsi="Arial" w:cs="Arial"/>
          <w:sz w:val="14"/>
          <w:szCs w:val="14"/>
        </w:rPr>
        <w:t xml:space="preserve">la réalisation de nouveaux Services </w:t>
      </w:r>
      <w:r w:rsidR="0061059A" w:rsidRPr="005C487E">
        <w:rPr>
          <w:rFonts w:ascii="Arial" w:hAnsi="Arial" w:cs="Arial"/>
          <w:sz w:val="14"/>
          <w:szCs w:val="14"/>
        </w:rPr>
        <w:t>sont impossibles,</w:t>
      </w:r>
      <w:r w:rsidRPr="005C487E">
        <w:rPr>
          <w:rFonts w:ascii="Arial" w:hAnsi="Arial" w:cs="Arial"/>
          <w:sz w:val="14"/>
          <w:szCs w:val="14"/>
        </w:rPr>
        <w:t xml:space="preserve"> rembourser immédiatement Aptar </w:t>
      </w:r>
      <w:r w:rsidR="0061059A" w:rsidRPr="005C487E">
        <w:rPr>
          <w:rFonts w:ascii="Arial" w:hAnsi="Arial" w:cs="Arial"/>
          <w:sz w:val="14"/>
          <w:szCs w:val="14"/>
        </w:rPr>
        <w:t xml:space="preserve">de </w:t>
      </w:r>
      <w:r w:rsidRPr="005C487E">
        <w:rPr>
          <w:rFonts w:ascii="Arial" w:hAnsi="Arial" w:cs="Arial"/>
          <w:sz w:val="14"/>
          <w:szCs w:val="14"/>
        </w:rPr>
        <w:t xml:space="preserve">l’intégralité du prix de ces </w:t>
      </w:r>
      <w:r w:rsidR="002B7478" w:rsidRPr="005C487E">
        <w:rPr>
          <w:rFonts w:ascii="Arial" w:hAnsi="Arial" w:cs="Arial"/>
          <w:sz w:val="14"/>
          <w:szCs w:val="14"/>
        </w:rPr>
        <w:t>Produits</w:t>
      </w:r>
      <w:r w:rsidR="007A646B" w:rsidRPr="005C487E">
        <w:rPr>
          <w:rFonts w:ascii="Arial" w:hAnsi="Arial" w:cs="Arial"/>
          <w:sz w:val="14"/>
          <w:szCs w:val="14"/>
        </w:rPr>
        <w:t xml:space="preserve"> ou de ces Services</w:t>
      </w:r>
      <w:r w:rsidRPr="005C487E">
        <w:rPr>
          <w:rFonts w:ascii="Arial" w:hAnsi="Arial" w:cs="Arial"/>
          <w:sz w:val="14"/>
          <w:szCs w:val="14"/>
        </w:rPr>
        <w:t>.</w:t>
      </w:r>
    </w:p>
    <w:p w14:paraId="109DF583" w14:textId="77777777" w:rsidR="00C0064B" w:rsidRPr="005C487E" w:rsidRDefault="00F71CDB" w:rsidP="005C487E">
      <w:pPr>
        <w:numPr>
          <w:ilvl w:val="0"/>
          <w:numId w:val="0"/>
        </w:numPr>
        <w:tabs>
          <w:tab w:val="left" w:pos="-142"/>
          <w:tab w:val="left" w:pos="142"/>
          <w:tab w:val="left" w:pos="284"/>
        </w:tabs>
        <w:ind w:left="-142"/>
        <w:jc w:val="both"/>
        <w:outlineLvl w:val="1"/>
        <w:rPr>
          <w:rFonts w:ascii="Arial" w:hAnsi="Arial" w:cs="Arial"/>
          <w:sz w:val="14"/>
          <w:szCs w:val="14"/>
        </w:rPr>
      </w:pPr>
      <w:r w:rsidRPr="005C487E">
        <w:rPr>
          <w:rFonts w:ascii="Arial" w:hAnsi="Arial" w:cs="Arial"/>
          <w:sz w:val="14"/>
          <w:szCs w:val="14"/>
        </w:rPr>
        <w:t>Au cas où le Fournisseur serait dans l’impossibilité et par conséquent s’avérerait incapable d’assurer l’exécution correcte de la présente clause, Aptar se réserve le droit de faire exécuter les travaux nécessaires aux frais du Fournisseur.</w:t>
      </w:r>
      <w:r w:rsidR="00653D69" w:rsidRPr="005C487E">
        <w:rPr>
          <w:rFonts w:ascii="Arial" w:hAnsi="Arial" w:cs="Arial"/>
          <w:sz w:val="14"/>
          <w:szCs w:val="14"/>
        </w:rPr>
        <w:t xml:space="preserve"> Cette garantie sera due nonobstant toute clause limitative de responsabilité dans les conditions générales de vente du Fournisseur. Les dispositions du présent article 8.1 ne préjugent pas des dispositions spécifiques relatives à la garantie, à l’entretien et au service après-vente de certaines catégories de Produits, tels que les moules, les machines ou les appareils qui seront précisées par ailleurs.</w:t>
      </w:r>
    </w:p>
    <w:p w14:paraId="109DF584" w14:textId="77777777" w:rsidR="00FB2577" w:rsidRPr="005C487E" w:rsidRDefault="00E4181E" w:rsidP="005C487E">
      <w:pPr>
        <w:numPr>
          <w:ilvl w:val="0"/>
          <w:numId w:val="0"/>
        </w:numPr>
        <w:tabs>
          <w:tab w:val="left" w:pos="-142"/>
          <w:tab w:val="left" w:pos="142"/>
          <w:tab w:val="left" w:pos="284"/>
        </w:tabs>
        <w:ind w:left="-142"/>
        <w:jc w:val="both"/>
        <w:outlineLvl w:val="1"/>
        <w:rPr>
          <w:rFonts w:ascii="Arial" w:hAnsi="Arial" w:cs="Arial"/>
          <w:sz w:val="14"/>
          <w:szCs w:val="14"/>
        </w:rPr>
      </w:pPr>
      <w:r w:rsidRPr="005C487E">
        <w:rPr>
          <w:rFonts w:ascii="Arial" w:hAnsi="Arial" w:cs="Arial"/>
          <w:sz w:val="14"/>
          <w:szCs w:val="14"/>
        </w:rPr>
        <w:t>8.2</w:t>
      </w:r>
      <w:r w:rsidRPr="005C487E">
        <w:rPr>
          <w:rFonts w:ascii="Arial" w:hAnsi="Arial" w:cs="Arial"/>
          <w:sz w:val="14"/>
          <w:szCs w:val="14"/>
        </w:rPr>
        <w:tab/>
      </w:r>
      <w:r w:rsidRPr="005C487E">
        <w:rPr>
          <w:rFonts w:ascii="Arial" w:hAnsi="Arial" w:cs="Arial"/>
          <w:sz w:val="14"/>
          <w:szCs w:val="14"/>
          <w:u w:val="single"/>
        </w:rPr>
        <w:t>Indemnisation</w:t>
      </w:r>
    </w:p>
    <w:p w14:paraId="109DF585" w14:textId="77777777" w:rsidR="00B63539" w:rsidRPr="005C487E" w:rsidRDefault="00E4181E" w:rsidP="005C487E">
      <w:pPr>
        <w:numPr>
          <w:ilvl w:val="0"/>
          <w:numId w:val="0"/>
        </w:numPr>
        <w:tabs>
          <w:tab w:val="left" w:pos="-142"/>
          <w:tab w:val="left" w:pos="142"/>
          <w:tab w:val="left" w:pos="284"/>
        </w:tabs>
        <w:ind w:left="-142"/>
        <w:jc w:val="both"/>
        <w:outlineLvl w:val="1"/>
        <w:rPr>
          <w:rFonts w:ascii="Arial" w:hAnsi="Arial" w:cs="Arial"/>
          <w:sz w:val="14"/>
          <w:szCs w:val="14"/>
        </w:rPr>
      </w:pPr>
      <w:r w:rsidRPr="005C487E">
        <w:rPr>
          <w:rFonts w:ascii="Arial" w:hAnsi="Arial" w:cs="Arial"/>
          <w:sz w:val="14"/>
          <w:szCs w:val="14"/>
        </w:rPr>
        <w:t xml:space="preserve">Dans tous les cas, le Fournisseur indemnisera Aptar de l’intégralité du préjudice, direct ou indirect, subi par </w:t>
      </w:r>
      <w:r w:rsidR="008306D3" w:rsidRPr="005C487E">
        <w:rPr>
          <w:rFonts w:ascii="Arial" w:hAnsi="Arial" w:cs="Arial"/>
          <w:sz w:val="14"/>
          <w:szCs w:val="14"/>
        </w:rPr>
        <w:t>ce dernier</w:t>
      </w:r>
      <w:r w:rsidRPr="005C487E">
        <w:rPr>
          <w:rFonts w:ascii="Arial" w:hAnsi="Arial" w:cs="Arial"/>
          <w:sz w:val="14"/>
          <w:szCs w:val="14"/>
        </w:rPr>
        <w:t xml:space="preserve">, notamment en cas de dommages corporels, matériels et immatériels causés à </w:t>
      </w:r>
      <w:r w:rsidR="008306D3" w:rsidRPr="005C487E">
        <w:rPr>
          <w:rFonts w:ascii="Arial" w:hAnsi="Arial" w:cs="Arial"/>
          <w:sz w:val="14"/>
          <w:szCs w:val="14"/>
        </w:rPr>
        <w:t>Aptar</w:t>
      </w:r>
      <w:r w:rsidRPr="005C487E">
        <w:rPr>
          <w:rFonts w:ascii="Arial" w:hAnsi="Arial" w:cs="Arial"/>
          <w:sz w:val="14"/>
          <w:szCs w:val="14"/>
        </w:rPr>
        <w:t xml:space="preserve"> ou à des tiers. A ce titre, notamment :</w:t>
      </w:r>
    </w:p>
    <w:p w14:paraId="109DF586" w14:textId="77777777" w:rsidR="00026FAB" w:rsidRPr="005C487E" w:rsidRDefault="00E4181E" w:rsidP="005C487E">
      <w:pPr>
        <w:pStyle w:val="ListParagraph"/>
        <w:numPr>
          <w:ilvl w:val="0"/>
          <w:numId w:val="35"/>
        </w:numPr>
        <w:tabs>
          <w:tab w:val="left" w:pos="-142"/>
          <w:tab w:val="left" w:pos="142"/>
          <w:tab w:val="left" w:pos="284"/>
        </w:tabs>
        <w:ind w:left="0" w:hanging="142"/>
        <w:jc w:val="both"/>
        <w:outlineLvl w:val="1"/>
        <w:rPr>
          <w:rFonts w:ascii="Arial" w:hAnsi="Arial" w:cs="Arial"/>
          <w:sz w:val="14"/>
          <w:szCs w:val="14"/>
        </w:rPr>
      </w:pPr>
      <w:r w:rsidRPr="005C487E">
        <w:rPr>
          <w:rFonts w:ascii="Arial" w:hAnsi="Arial" w:cs="Arial"/>
          <w:sz w:val="14"/>
          <w:szCs w:val="14"/>
        </w:rPr>
        <w:t>le Fournisseur garantit Aptar contre toute action et/ou réclamation de tiers</w:t>
      </w:r>
      <w:r w:rsidR="008306D3" w:rsidRPr="005C487E">
        <w:rPr>
          <w:rFonts w:ascii="Arial" w:hAnsi="Arial" w:cs="Arial"/>
          <w:sz w:val="14"/>
          <w:szCs w:val="14"/>
        </w:rPr>
        <w:t xml:space="preserve">, </w:t>
      </w:r>
      <w:r w:rsidR="002B7478" w:rsidRPr="005C487E">
        <w:rPr>
          <w:rFonts w:ascii="Arial" w:hAnsi="Arial" w:cs="Arial"/>
          <w:sz w:val="14"/>
          <w:szCs w:val="14"/>
        </w:rPr>
        <w:t xml:space="preserve">y compris portant sur </w:t>
      </w:r>
      <w:r w:rsidR="008306D3" w:rsidRPr="005C487E">
        <w:rPr>
          <w:rFonts w:ascii="Arial" w:hAnsi="Arial" w:cs="Arial"/>
          <w:sz w:val="14"/>
          <w:szCs w:val="14"/>
        </w:rPr>
        <w:t>un droit de propriété intellectuelle,</w:t>
      </w:r>
      <w:r w:rsidRPr="005C487E">
        <w:rPr>
          <w:rFonts w:ascii="Arial" w:hAnsi="Arial" w:cs="Arial"/>
          <w:sz w:val="14"/>
          <w:szCs w:val="14"/>
        </w:rPr>
        <w:t xml:space="preserve"> pouvant être exercée à son encontre</w:t>
      </w:r>
      <w:r w:rsidR="002B7478" w:rsidRPr="005C487E">
        <w:rPr>
          <w:rFonts w:ascii="Arial" w:hAnsi="Arial" w:cs="Arial"/>
          <w:sz w:val="14"/>
          <w:szCs w:val="14"/>
        </w:rPr>
        <w:t xml:space="preserve">. </w:t>
      </w:r>
      <w:r w:rsidRPr="005C487E">
        <w:rPr>
          <w:rFonts w:ascii="Arial" w:hAnsi="Arial" w:cs="Arial"/>
          <w:sz w:val="14"/>
          <w:szCs w:val="14"/>
        </w:rPr>
        <w:t>En conséquence, le Fournisseur prendra à sa charge toutes</w:t>
      </w:r>
      <w:r w:rsidR="00653D69" w:rsidRPr="005C487E">
        <w:rPr>
          <w:rFonts w:ascii="Arial" w:hAnsi="Arial" w:cs="Arial"/>
          <w:sz w:val="14"/>
          <w:szCs w:val="14"/>
        </w:rPr>
        <w:t xml:space="preserve"> les</w:t>
      </w:r>
      <w:r w:rsidRPr="005C487E">
        <w:rPr>
          <w:rFonts w:ascii="Arial" w:hAnsi="Arial" w:cs="Arial"/>
          <w:sz w:val="14"/>
          <w:szCs w:val="14"/>
        </w:rPr>
        <w:t xml:space="preserve"> dépenses engagées par Aptar (</w:t>
      </w:r>
      <w:r w:rsidR="00652C06" w:rsidRPr="005C487E">
        <w:rPr>
          <w:rFonts w:ascii="Arial" w:hAnsi="Arial" w:cs="Arial"/>
          <w:sz w:val="14"/>
          <w:szCs w:val="14"/>
        </w:rPr>
        <w:t>y compris</w:t>
      </w:r>
      <w:r w:rsidRPr="005C487E">
        <w:rPr>
          <w:rFonts w:ascii="Arial" w:hAnsi="Arial" w:cs="Arial"/>
          <w:sz w:val="14"/>
          <w:szCs w:val="14"/>
        </w:rPr>
        <w:t xml:space="preserve"> les frais d’avocat et de procédure) ainsi que toutes conséquences financières, sous quelque forme que ce soit, pouvant résulter de l’action d’un tiers, telle qu’</w:t>
      </w:r>
      <w:r w:rsidR="005B3B3B" w:rsidRPr="005C487E">
        <w:rPr>
          <w:rFonts w:ascii="Arial" w:hAnsi="Arial" w:cs="Arial"/>
          <w:sz w:val="14"/>
          <w:szCs w:val="14"/>
        </w:rPr>
        <w:t>entre autre</w:t>
      </w:r>
      <w:r w:rsidR="0088093C" w:rsidRPr="005C487E">
        <w:rPr>
          <w:rFonts w:ascii="Arial" w:hAnsi="Arial" w:cs="Arial"/>
          <w:sz w:val="14"/>
          <w:szCs w:val="14"/>
        </w:rPr>
        <w:t>s</w:t>
      </w:r>
      <w:r w:rsidR="005B3B3B" w:rsidRPr="005C487E">
        <w:rPr>
          <w:rFonts w:ascii="Arial" w:hAnsi="Arial" w:cs="Arial"/>
          <w:sz w:val="14"/>
          <w:szCs w:val="14"/>
        </w:rPr>
        <w:t xml:space="preserve"> </w:t>
      </w:r>
      <w:r w:rsidRPr="005C487E">
        <w:rPr>
          <w:rFonts w:ascii="Arial" w:hAnsi="Arial" w:cs="Arial"/>
          <w:sz w:val="14"/>
          <w:szCs w:val="14"/>
        </w:rPr>
        <w:t>une condamnation à des dommages-intérêts</w:t>
      </w:r>
      <w:r w:rsidR="00461964" w:rsidRPr="005C487E">
        <w:rPr>
          <w:rFonts w:ascii="Arial" w:hAnsi="Arial" w:cs="Arial"/>
          <w:sz w:val="14"/>
          <w:szCs w:val="14"/>
        </w:rPr>
        <w:t> ;</w:t>
      </w:r>
      <w:r w:rsidRPr="005C487E">
        <w:rPr>
          <w:rFonts w:ascii="Arial" w:hAnsi="Arial" w:cs="Arial"/>
          <w:sz w:val="14"/>
          <w:szCs w:val="14"/>
        </w:rPr>
        <w:t xml:space="preserve"> </w:t>
      </w:r>
    </w:p>
    <w:p w14:paraId="109DF587" w14:textId="77777777" w:rsidR="00124B04" w:rsidRPr="005C487E" w:rsidRDefault="00E4181E" w:rsidP="005C487E">
      <w:pPr>
        <w:pStyle w:val="ListParagraph"/>
        <w:numPr>
          <w:ilvl w:val="0"/>
          <w:numId w:val="35"/>
        </w:numPr>
        <w:tabs>
          <w:tab w:val="left" w:pos="-142"/>
          <w:tab w:val="left" w:pos="142"/>
          <w:tab w:val="left" w:pos="284"/>
        </w:tabs>
        <w:ind w:left="0" w:hanging="142"/>
        <w:jc w:val="both"/>
        <w:outlineLvl w:val="1"/>
        <w:rPr>
          <w:rFonts w:ascii="Arial" w:hAnsi="Arial" w:cs="Arial"/>
          <w:sz w:val="14"/>
          <w:szCs w:val="14"/>
        </w:rPr>
      </w:pPr>
      <w:r w:rsidRPr="005C487E">
        <w:rPr>
          <w:rFonts w:ascii="Arial" w:hAnsi="Arial" w:cs="Arial"/>
          <w:sz w:val="14"/>
          <w:szCs w:val="14"/>
        </w:rPr>
        <w:t xml:space="preserve">le Fournisseur s’engage à indemniser Aptar de tous les frais engagés ou coûts supportés pour déceler les défectuosités, pour substituer d’autres produits aux </w:t>
      </w:r>
      <w:r w:rsidR="00652C06" w:rsidRPr="005C487E">
        <w:rPr>
          <w:rFonts w:ascii="Arial" w:hAnsi="Arial" w:cs="Arial"/>
          <w:sz w:val="14"/>
          <w:szCs w:val="14"/>
        </w:rPr>
        <w:t>Produits</w:t>
      </w:r>
      <w:r w:rsidRPr="005C487E">
        <w:rPr>
          <w:rFonts w:ascii="Arial" w:hAnsi="Arial" w:cs="Arial"/>
          <w:sz w:val="14"/>
          <w:szCs w:val="14"/>
        </w:rPr>
        <w:t xml:space="preserve"> commandés et/ou</w:t>
      </w:r>
      <w:r w:rsidRPr="005C487E">
        <w:rPr>
          <w:rFonts w:ascii="Arial" w:hAnsi="Arial" w:cs="Arial"/>
          <w:i/>
          <w:sz w:val="14"/>
          <w:szCs w:val="14"/>
        </w:rPr>
        <w:t xml:space="preserve"> </w:t>
      </w:r>
      <w:r w:rsidRPr="005C487E">
        <w:rPr>
          <w:rFonts w:ascii="Arial" w:hAnsi="Arial" w:cs="Arial"/>
          <w:sz w:val="14"/>
          <w:szCs w:val="14"/>
        </w:rPr>
        <w:t xml:space="preserve">pour procéder au retrait ou au rappel des </w:t>
      </w:r>
      <w:r w:rsidR="00652C06" w:rsidRPr="005C487E">
        <w:rPr>
          <w:rFonts w:ascii="Arial" w:hAnsi="Arial" w:cs="Arial"/>
          <w:sz w:val="14"/>
          <w:szCs w:val="14"/>
        </w:rPr>
        <w:t>Produits</w:t>
      </w:r>
      <w:r w:rsidRPr="005C487E">
        <w:rPr>
          <w:rFonts w:ascii="Arial" w:hAnsi="Arial" w:cs="Arial"/>
          <w:sz w:val="14"/>
          <w:szCs w:val="14"/>
        </w:rPr>
        <w:t>.</w:t>
      </w:r>
    </w:p>
    <w:p w14:paraId="109DF588" w14:textId="77777777" w:rsidR="00C0064B" w:rsidRPr="005C487E" w:rsidRDefault="00E4181E" w:rsidP="005C487E">
      <w:pPr>
        <w:numPr>
          <w:ilvl w:val="0"/>
          <w:numId w:val="0"/>
        </w:numPr>
        <w:tabs>
          <w:tab w:val="left" w:pos="-142"/>
          <w:tab w:val="left" w:pos="142"/>
          <w:tab w:val="left" w:pos="284"/>
        </w:tabs>
        <w:ind w:left="-142"/>
        <w:jc w:val="both"/>
        <w:outlineLvl w:val="1"/>
        <w:rPr>
          <w:rFonts w:ascii="Arial" w:hAnsi="Arial" w:cs="Arial"/>
          <w:i/>
          <w:sz w:val="14"/>
          <w:szCs w:val="14"/>
        </w:rPr>
      </w:pPr>
      <w:r w:rsidRPr="005C487E">
        <w:rPr>
          <w:rFonts w:ascii="Arial" w:hAnsi="Arial" w:cs="Arial"/>
          <w:sz w:val="14"/>
          <w:szCs w:val="14"/>
        </w:rPr>
        <w:t xml:space="preserve">A cet égard le Fournisseur reconnaît expressément le pouvoir discrétionnaire d’Aptar pour apprécier l’opportunité d’ordonner un retrait ou un rappel de </w:t>
      </w:r>
      <w:r w:rsidR="00652C06" w:rsidRPr="005C487E">
        <w:rPr>
          <w:rFonts w:ascii="Arial" w:hAnsi="Arial" w:cs="Arial"/>
          <w:sz w:val="14"/>
          <w:szCs w:val="14"/>
        </w:rPr>
        <w:t>Produits</w:t>
      </w:r>
      <w:r w:rsidRPr="005C487E">
        <w:rPr>
          <w:rFonts w:ascii="Arial" w:hAnsi="Arial" w:cs="Arial"/>
          <w:sz w:val="14"/>
          <w:szCs w:val="14"/>
        </w:rPr>
        <w:t xml:space="preserve"> et d’en définir les modalités</w:t>
      </w:r>
      <w:r w:rsidR="00BB4110" w:rsidRPr="005C487E">
        <w:rPr>
          <w:rFonts w:ascii="Arial" w:hAnsi="Arial" w:cs="Arial"/>
          <w:sz w:val="14"/>
          <w:szCs w:val="14"/>
        </w:rPr>
        <w:t>.</w:t>
      </w:r>
      <w:r w:rsidR="005B3B3B" w:rsidRPr="005C487E">
        <w:rPr>
          <w:rFonts w:ascii="Arial" w:hAnsi="Arial" w:cs="Arial"/>
          <w:sz w:val="14"/>
          <w:szCs w:val="14"/>
        </w:rPr>
        <w:t xml:space="preserve"> En tout état de cause, et sans préjudice de la loi applicable, Aptar disposera d’un délai de deux (2) ans à compter de l’action ou réclamation d’un tiers ou de la découverte de la défectuosité des Produits pour procéder à toute réclamation.</w:t>
      </w:r>
    </w:p>
    <w:p w14:paraId="109DF589" w14:textId="77777777" w:rsidR="00FB2577" w:rsidRPr="005C487E" w:rsidRDefault="00E4181E" w:rsidP="005C487E">
      <w:pPr>
        <w:pStyle w:val="BodyText"/>
        <w:numPr>
          <w:ilvl w:val="1"/>
          <w:numId w:val="28"/>
        </w:numPr>
        <w:tabs>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u w:val="single"/>
          <w:lang w:val="fr-FR"/>
        </w:rPr>
        <w:t>Assurance</w:t>
      </w:r>
    </w:p>
    <w:p w14:paraId="109DF58A" w14:textId="77777777" w:rsidR="00A504A8" w:rsidRPr="005C487E" w:rsidRDefault="00E4181E"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Le Fournisseur devra avoir souscrit</w:t>
      </w:r>
      <w:bookmarkStart w:id="3" w:name="_Ref2321565"/>
      <w:r w:rsidRPr="005C487E">
        <w:rPr>
          <w:rFonts w:ascii="Arial" w:hAnsi="Arial" w:cs="Arial"/>
          <w:sz w:val="14"/>
          <w:szCs w:val="14"/>
        </w:rPr>
        <w:t xml:space="preserve"> un contrat d’assurance couvrant sa responsabilité civile, au titre des dommages directs ou indirects que pourrait subir Aptar par suite d’une </w:t>
      </w:r>
      <w:r w:rsidR="00851AE7" w:rsidRPr="005C487E">
        <w:rPr>
          <w:rFonts w:ascii="Arial" w:hAnsi="Arial" w:cs="Arial"/>
          <w:sz w:val="14"/>
          <w:szCs w:val="14"/>
        </w:rPr>
        <w:t>C</w:t>
      </w:r>
      <w:r w:rsidRPr="005C487E">
        <w:rPr>
          <w:rFonts w:ascii="Arial" w:hAnsi="Arial" w:cs="Arial"/>
          <w:sz w:val="14"/>
          <w:szCs w:val="14"/>
        </w:rPr>
        <w:t>ommande, et s’engage à justifier de son maintien en vigueur à première demande d’Aptar. La police d’assurance devra stipuler une renonciation à recours contre Aptar et ses propres assureurs.</w:t>
      </w:r>
    </w:p>
    <w:p w14:paraId="109DF58B" w14:textId="77777777" w:rsidR="00E14C8D" w:rsidRPr="005C487E" w:rsidRDefault="00E14C8D" w:rsidP="005C487E">
      <w:pPr>
        <w:pStyle w:val="BodyText"/>
        <w:numPr>
          <w:ilvl w:val="1"/>
          <w:numId w:val="28"/>
        </w:numPr>
        <w:tabs>
          <w:tab w:val="left" w:pos="-142"/>
          <w:tab w:val="left" w:pos="142"/>
          <w:tab w:val="left" w:pos="284"/>
        </w:tabs>
        <w:ind w:left="-142" w:firstLine="0"/>
        <w:rPr>
          <w:rFonts w:ascii="Arial" w:hAnsi="Arial" w:cs="Arial"/>
          <w:sz w:val="14"/>
          <w:szCs w:val="14"/>
          <w:u w:val="single"/>
          <w:lang w:val="fr-FR"/>
        </w:rPr>
      </w:pPr>
      <w:r w:rsidRPr="005C487E">
        <w:rPr>
          <w:rFonts w:ascii="Arial" w:hAnsi="Arial" w:cs="Arial"/>
          <w:sz w:val="14"/>
          <w:szCs w:val="14"/>
          <w:u w:val="single"/>
          <w:lang w:val="fr-FR"/>
        </w:rPr>
        <w:t>Obligations fiscales et sociales</w:t>
      </w:r>
    </w:p>
    <w:p w14:paraId="109DF58C" w14:textId="77777777" w:rsidR="00E14C8D" w:rsidRDefault="00E14C8D" w:rsidP="005C487E">
      <w:pPr>
        <w:numPr>
          <w:ilvl w:val="0"/>
          <w:numId w:val="0"/>
        </w:numPr>
        <w:tabs>
          <w:tab w:val="left" w:pos="-142"/>
          <w:tab w:val="left" w:pos="142"/>
          <w:tab w:val="left" w:pos="284"/>
        </w:tabs>
        <w:ind w:left="-142"/>
        <w:jc w:val="both"/>
        <w:rPr>
          <w:rFonts w:ascii="Arial" w:hAnsi="Arial" w:cs="Arial"/>
          <w:sz w:val="14"/>
          <w:szCs w:val="14"/>
        </w:rPr>
      </w:pPr>
      <w:r w:rsidRPr="005C487E">
        <w:rPr>
          <w:rFonts w:ascii="Arial" w:hAnsi="Arial" w:cs="Arial"/>
          <w:sz w:val="14"/>
          <w:szCs w:val="14"/>
        </w:rPr>
        <w:t xml:space="preserve">Dans le cas de </w:t>
      </w:r>
      <w:r w:rsidR="007A10AB" w:rsidRPr="005C487E">
        <w:rPr>
          <w:rFonts w:ascii="Arial" w:hAnsi="Arial" w:cs="Arial"/>
          <w:sz w:val="14"/>
          <w:szCs w:val="14"/>
        </w:rPr>
        <w:t>Services</w:t>
      </w:r>
      <w:r w:rsidRPr="005C487E">
        <w:rPr>
          <w:rFonts w:ascii="Arial" w:hAnsi="Arial" w:cs="Arial"/>
          <w:sz w:val="14"/>
          <w:szCs w:val="14"/>
        </w:rPr>
        <w:t xml:space="preserve"> réalisés en </w:t>
      </w:r>
      <w:r w:rsidR="007A10AB" w:rsidRPr="005C487E">
        <w:rPr>
          <w:rFonts w:ascii="Arial" w:hAnsi="Arial" w:cs="Arial"/>
          <w:sz w:val="14"/>
          <w:szCs w:val="14"/>
        </w:rPr>
        <w:t>France,</w:t>
      </w:r>
      <w:r w:rsidRPr="005C487E">
        <w:rPr>
          <w:rFonts w:ascii="Arial" w:hAnsi="Arial" w:cs="Arial"/>
          <w:sz w:val="14"/>
          <w:szCs w:val="14"/>
        </w:rPr>
        <w:t xml:space="preserve"> le Fournisseur devra remettre à Aptar </w:t>
      </w:r>
      <w:r w:rsidR="007A10AB" w:rsidRPr="005C487E">
        <w:rPr>
          <w:rFonts w:ascii="Arial" w:hAnsi="Arial" w:cs="Arial"/>
          <w:sz w:val="14"/>
          <w:szCs w:val="14"/>
        </w:rPr>
        <w:t xml:space="preserve">lors de la première Commande, puis </w:t>
      </w:r>
      <w:r w:rsidRPr="005C487E">
        <w:rPr>
          <w:rFonts w:ascii="Arial" w:hAnsi="Arial" w:cs="Arial"/>
          <w:sz w:val="14"/>
          <w:szCs w:val="14"/>
        </w:rPr>
        <w:t>tous les six (6) mois</w:t>
      </w:r>
      <w:r w:rsidR="007A10AB" w:rsidRPr="005C487E">
        <w:rPr>
          <w:rFonts w:ascii="Arial" w:hAnsi="Arial" w:cs="Arial"/>
          <w:sz w:val="14"/>
          <w:szCs w:val="14"/>
        </w:rPr>
        <w:t>,</w:t>
      </w:r>
      <w:r w:rsidRPr="005C487E">
        <w:rPr>
          <w:rFonts w:ascii="Arial" w:hAnsi="Arial" w:cs="Arial"/>
          <w:sz w:val="14"/>
          <w:szCs w:val="14"/>
        </w:rPr>
        <w:t xml:space="preserve"> l’ensemble des documents requis par la loi attestant de la déclaration et du paiement des contributions fiscales et sociales obligatoires.</w:t>
      </w:r>
    </w:p>
    <w:p w14:paraId="15B3F812" w14:textId="77777777" w:rsidR="0091779E" w:rsidRPr="005C487E" w:rsidRDefault="0091779E" w:rsidP="005C487E">
      <w:pPr>
        <w:numPr>
          <w:ilvl w:val="0"/>
          <w:numId w:val="0"/>
        </w:numPr>
        <w:tabs>
          <w:tab w:val="left" w:pos="-142"/>
          <w:tab w:val="left" w:pos="142"/>
          <w:tab w:val="left" w:pos="284"/>
        </w:tabs>
        <w:ind w:left="-142"/>
        <w:jc w:val="both"/>
        <w:rPr>
          <w:rFonts w:ascii="Arial" w:hAnsi="Arial" w:cs="Arial"/>
          <w:sz w:val="14"/>
          <w:szCs w:val="14"/>
        </w:rPr>
      </w:pPr>
    </w:p>
    <w:p w14:paraId="109DF58D" w14:textId="77777777" w:rsidR="00A504A8" w:rsidRPr="005C487E" w:rsidRDefault="00E4181E" w:rsidP="005C487E">
      <w:pPr>
        <w:numPr>
          <w:ilvl w:val="0"/>
          <w:numId w:val="6"/>
        </w:numPr>
        <w:tabs>
          <w:tab w:val="clear" w:pos="360"/>
          <w:tab w:val="left" w:pos="-142"/>
          <w:tab w:val="left" w:pos="142"/>
          <w:tab w:val="left" w:pos="284"/>
        </w:tabs>
        <w:ind w:left="-142" w:firstLine="0"/>
        <w:jc w:val="both"/>
        <w:outlineLvl w:val="1"/>
        <w:rPr>
          <w:rFonts w:ascii="Arial" w:hAnsi="Arial" w:cs="Arial"/>
          <w:b/>
          <w:sz w:val="14"/>
          <w:szCs w:val="14"/>
          <w:u w:val="single"/>
        </w:rPr>
      </w:pPr>
      <w:r w:rsidRPr="005C487E">
        <w:rPr>
          <w:rFonts w:ascii="Arial" w:hAnsi="Arial" w:cs="Arial"/>
          <w:b/>
          <w:sz w:val="14"/>
          <w:szCs w:val="14"/>
          <w:u w:val="single"/>
        </w:rPr>
        <w:t>PROPRIETE INTELLECTUELLE / CONCURRENCE DELOYALE</w:t>
      </w:r>
    </w:p>
    <w:p w14:paraId="109DF58E" w14:textId="77777777" w:rsidR="00A504A8" w:rsidRPr="005C487E" w:rsidRDefault="00E4181E" w:rsidP="005C487E">
      <w:pPr>
        <w:pStyle w:val="BodyText"/>
        <w:numPr>
          <w:ilvl w:val="1"/>
          <w:numId w:val="6"/>
        </w:numPr>
        <w:tabs>
          <w:tab w:val="clear" w:pos="420"/>
          <w:tab w:val="left" w:pos="-142"/>
          <w:tab w:val="left" w:pos="142"/>
          <w:tab w:val="left" w:pos="284"/>
        </w:tabs>
        <w:ind w:left="-142" w:firstLine="0"/>
        <w:rPr>
          <w:rFonts w:ascii="Arial" w:hAnsi="Arial" w:cs="Arial"/>
          <w:sz w:val="14"/>
          <w:szCs w:val="14"/>
          <w:lang w:val="fr-FR"/>
        </w:rPr>
      </w:pPr>
      <w:r w:rsidRPr="005C487E">
        <w:rPr>
          <w:rFonts w:ascii="Arial" w:hAnsi="Arial" w:cs="Arial"/>
          <w:sz w:val="14"/>
          <w:szCs w:val="14"/>
        </w:rPr>
        <w:t>Le Fournisseur s’interdit de concéder l’utilisation ou d’utiliser, à d’autres fins que l’exécution de</w:t>
      </w:r>
      <w:r w:rsidR="005B3B3B" w:rsidRPr="005C487E">
        <w:rPr>
          <w:rFonts w:ascii="Arial" w:hAnsi="Arial" w:cs="Arial"/>
          <w:sz w:val="14"/>
          <w:szCs w:val="14"/>
        </w:rPr>
        <w:t xml:space="preserve"> la</w:t>
      </w:r>
      <w:r w:rsidRPr="005C487E">
        <w:rPr>
          <w:rFonts w:ascii="Arial" w:hAnsi="Arial" w:cs="Arial"/>
          <w:sz w:val="14"/>
          <w:szCs w:val="14"/>
        </w:rPr>
        <w:t xml:space="preserve"> </w:t>
      </w:r>
      <w:r w:rsidR="005B3B3B" w:rsidRPr="005C487E">
        <w:rPr>
          <w:rFonts w:ascii="Arial" w:hAnsi="Arial" w:cs="Arial"/>
          <w:sz w:val="14"/>
          <w:szCs w:val="14"/>
        </w:rPr>
        <w:t>C</w:t>
      </w:r>
      <w:r w:rsidRPr="005C487E">
        <w:rPr>
          <w:rFonts w:ascii="Arial" w:hAnsi="Arial" w:cs="Arial"/>
          <w:sz w:val="14"/>
          <w:szCs w:val="14"/>
        </w:rPr>
        <w:t>ommande et en dehors des limites fixées par celle-ci, les droits de propriété intellectuelle (notamment, droits d’auteurs, marques, brevets, modèles), dont Aptar</w:t>
      </w:r>
      <w:r w:rsidR="004A590B" w:rsidRPr="005C487E">
        <w:rPr>
          <w:rFonts w:ascii="Arial" w:hAnsi="Arial" w:cs="Arial"/>
          <w:sz w:val="14"/>
          <w:szCs w:val="14"/>
        </w:rPr>
        <w:t xml:space="preserve"> </w:t>
      </w:r>
      <w:r w:rsidRPr="005C487E">
        <w:rPr>
          <w:rFonts w:ascii="Arial" w:hAnsi="Arial" w:cs="Arial"/>
          <w:sz w:val="14"/>
          <w:szCs w:val="14"/>
        </w:rPr>
        <w:t xml:space="preserve">détient l’usage ou la propriété, et particulièrement ceux attachés aux </w:t>
      </w:r>
      <w:r w:rsidR="00562E94" w:rsidRPr="005C487E">
        <w:rPr>
          <w:rFonts w:ascii="Arial" w:hAnsi="Arial" w:cs="Arial"/>
          <w:sz w:val="14"/>
          <w:szCs w:val="14"/>
        </w:rPr>
        <w:t>Produits</w:t>
      </w:r>
      <w:r w:rsidRPr="005C487E">
        <w:rPr>
          <w:rFonts w:ascii="Arial" w:hAnsi="Arial" w:cs="Arial"/>
          <w:sz w:val="14"/>
          <w:szCs w:val="14"/>
        </w:rPr>
        <w:t>, à leur emballage et</w:t>
      </w:r>
      <w:r w:rsidR="005B3B3B" w:rsidRPr="005C487E">
        <w:rPr>
          <w:rFonts w:ascii="Arial" w:hAnsi="Arial" w:cs="Arial"/>
          <w:sz w:val="14"/>
          <w:szCs w:val="14"/>
        </w:rPr>
        <w:t xml:space="preserve"> leur</w:t>
      </w:r>
      <w:r w:rsidRPr="005C487E">
        <w:rPr>
          <w:rFonts w:ascii="Arial" w:hAnsi="Arial" w:cs="Arial"/>
          <w:sz w:val="14"/>
          <w:szCs w:val="14"/>
        </w:rPr>
        <w:t xml:space="preserve"> étiquetage. </w:t>
      </w:r>
    </w:p>
    <w:p w14:paraId="109DF58F" w14:textId="77777777" w:rsidR="00A504A8" w:rsidRDefault="00E4181E"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Le Fournisseur s’engage à préserver les droits de propriété intellectuelle visés ci-dessus et, dans ce cadre, à veiller à ce que ses salariés, préposés et mandataires ne leur portent pas atteinte. Il s’engage à informer immédiatement</w:t>
      </w:r>
      <w:r w:rsidR="005B3B3B" w:rsidRPr="005C487E">
        <w:rPr>
          <w:rFonts w:ascii="Arial" w:hAnsi="Arial" w:cs="Arial"/>
          <w:sz w:val="14"/>
          <w:szCs w:val="14"/>
        </w:rPr>
        <w:t xml:space="preserve"> </w:t>
      </w:r>
      <w:r w:rsidRPr="005C487E">
        <w:rPr>
          <w:rFonts w:ascii="Arial" w:hAnsi="Arial" w:cs="Arial"/>
          <w:sz w:val="14"/>
          <w:szCs w:val="14"/>
        </w:rPr>
        <w:t xml:space="preserve">Aptar de toute contrefaçon ou atteinte à ces droits dont il aurait connaissance et à lui fournir toute assistance dans le cadre d’un litige y afférent. </w:t>
      </w:r>
    </w:p>
    <w:p w14:paraId="34408941" w14:textId="77777777" w:rsidR="0091779E" w:rsidRPr="005C487E" w:rsidRDefault="0091779E" w:rsidP="0091779E">
      <w:pPr>
        <w:numPr>
          <w:ilvl w:val="0"/>
          <w:numId w:val="0"/>
        </w:numPr>
        <w:tabs>
          <w:tab w:val="left" w:pos="-142"/>
          <w:tab w:val="left" w:pos="142"/>
          <w:tab w:val="left" w:pos="284"/>
        </w:tabs>
        <w:ind w:left="-142"/>
        <w:jc w:val="both"/>
        <w:rPr>
          <w:rFonts w:ascii="Arial" w:hAnsi="Arial" w:cs="Arial"/>
          <w:sz w:val="14"/>
          <w:szCs w:val="14"/>
        </w:rPr>
      </w:pPr>
    </w:p>
    <w:p w14:paraId="109DF590" w14:textId="77777777" w:rsidR="00D75AEF" w:rsidRPr="005C487E" w:rsidRDefault="00E4181E" w:rsidP="005C487E">
      <w:pPr>
        <w:numPr>
          <w:ilvl w:val="0"/>
          <w:numId w:val="6"/>
        </w:numPr>
        <w:tabs>
          <w:tab w:val="left" w:pos="-142"/>
          <w:tab w:val="left" w:pos="142"/>
          <w:tab w:val="left" w:pos="284"/>
          <w:tab w:val="left" w:pos="1134"/>
          <w:tab w:val="left" w:pos="1985"/>
          <w:tab w:val="left" w:pos="3119"/>
          <w:tab w:val="left" w:pos="6237"/>
        </w:tabs>
        <w:ind w:left="-142" w:firstLine="0"/>
        <w:jc w:val="both"/>
        <w:outlineLvl w:val="1"/>
        <w:rPr>
          <w:rFonts w:ascii="Arial" w:hAnsi="Arial" w:cs="Arial"/>
          <w:b/>
          <w:sz w:val="14"/>
          <w:szCs w:val="14"/>
          <w:u w:val="single"/>
        </w:rPr>
      </w:pPr>
      <w:r w:rsidRPr="005C487E">
        <w:rPr>
          <w:rFonts w:ascii="Arial" w:hAnsi="Arial" w:cs="Arial"/>
          <w:b/>
          <w:sz w:val="14"/>
          <w:szCs w:val="14"/>
          <w:u w:val="single"/>
        </w:rPr>
        <w:t>MISE A DISPOSITION D’OUTILLAGES ET DE MATIERES PREMIERES ET AUTRES BIENS PAR APTAR</w:t>
      </w:r>
    </w:p>
    <w:p w14:paraId="109DF591" w14:textId="77777777" w:rsidR="00D75AEF" w:rsidRPr="005C487E" w:rsidRDefault="00E4181E" w:rsidP="005C487E">
      <w:pPr>
        <w:pStyle w:val="BodyText2"/>
        <w:numPr>
          <w:ilvl w:val="1"/>
          <w:numId w:val="6"/>
        </w:numPr>
        <w:tabs>
          <w:tab w:val="clear" w:pos="420"/>
          <w:tab w:val="left" w:pos="-142"/>
          <w:tab w:val="left" w:pos="142"/>
          <w:tab w:val="num" w:pos="284"/>
        </w:tabs>
        <w:ind w:left="-142" w:firstLine="0"/>
        <w:rPr>
          <w:rFonts w:ascii="Arial" w:hAnsi="Arial" w:cs="Arial"/>
          <w:i w:val="0"/>
          <w:sz w:val="14"/>
          <w:szCs w:val="14"/>
        </w:rPr>
      </w:pPr>
      <w:r w:rsidRPr="005C487E">
        <w:rPr>
          <w:rFonts w:ascii="Arial" w:hAnsi="Arial" w:cs="Arial"/>
          <w:i w:val="0"/>
          <w:sz w:val="14"/>
          <w:szCs w:val="14"/>
        </w:rPr>
        <w:t>La mise à disposition au profit du Fournisseur par Aptar d</w:t>
      </w:r>
      <w:r w:rsidR="005B3B3B" w:rsidRPr="005C487E">
        <w:rPr>
          <w:rFonts w:ascii="Arial" w:hAnsi="Arial" w:cs="Arial"/>
          <w:i w:val="0"/>
          <w:sz w:val="14"/>
          <w:szCs w:val="14"/>
        </w:rPr>
        <w:t>e dessins, plans, modèles, d’</w:t>
      </w:r>
      <w:r w:rsidRPr="005C487E">
        <w:rPr>
          <w:rFonts w:ascii="Arial" w:hAnsi="Arial" w:cs="Arial"/>
          <w:i w:val="0"/>
          <w:sz w:val="14"/>
          <w:szCs w:val="14"/>
        </w:rPr>
        <w:t>outillages</w:t>
      </w:r>
      <w:r w:rsidR="005B3B3B" w:rsidRPr="005C487E">
        <w:rPr>
          <w:rFonts w:ascii="Arial" w:hAnsi="Arial" w:cs="Arial"/>
          <w:i w:val="0"/>
          <w:sz w:val="14"/>
          <w:szCs w:val="14"/>
        </w:rPr>
        <w:t>, de</w:t>
      </w:r>
      <w:r w:rsidRPr="005C487E">
        <w:rPr>
          <w:rFonts w:ascii="Arial" w:hAnsi="Arial" w:cs="Arial"/>
          <w:i w:val="0"/>
          <w:sz w:val="14"/>
          <w:szCs w:val="14"/>
        </w:rPr>
        <w:t xml:space="preserve"> matières premières ou</w:t>
      </w:r>
      <w:r w:rsidR="005B3B3B" w:rsidRPr="005C487E">
        <w:rPr>
          <w:rFonts w:ascii="Arial" w:hAnsi="Arial" w:cs="Arial"/>
          <w:i w:val="0"/>
          <w:sz w:val="14"/>
          <w:szCs w:val="14"/>
        </w:rPr>
        <w:t xml:space="preserve"> d’</w:t>
      </w:r>
      <w:r w:rsidRPr="005C487E">
        <w:rPr>
          <w:rFonts w:ascii="Arial" w:hAnsi="Arial" w:cs="Arial"/>
          <w:i w:val="0"/>
          <w:sz w:val="14"/>
          <w:szCs w:val="14"/>
        </w:rPr>
        <w:t>autres biens nécessaires à la fabrication des Produits</w:t>
      </w:r>
      <w:r w:rsidR="00985C0B" w:rsidRPr="005C487E">
        <w:rPr>
          <w:rFonts w:ascii="Arial" w:hAnsi="Arial" w:cs="Arial"/>
          <w:i w:val="0"/>
          <w:sz w:val="14"/>
          <w:szCs w:val="14"/>
        </w:rPr>
        <w:t xml:space="preserve"> ou à la réalisation des Services</w:t>
      </w:r>
      <w:r w:rsidRPr="005C487E">
        <w:rPr>
          <w:rFonts w:ascii="Arial" w:hAnsi="Arial" w:cs="Arial"/>
          <w:i w:val="0"/>
          <w:sz w:val="14"/>
          <w:szCs w:val="14"/>
        </w:rPr>
        <w:t xml:space="preserve"> (les « Biens ») ne transfert en aucune manière la propriété </w:t>
      </w:r>
      <w:r w:rsidR="007A10AB" w:rsidRPr="005C487E">
        <w:rPr>
          <w:rFonts w:ascii="Arial" w:hAnsi="Arial" w:cs="Arial"/>
          <w:i w:val="0"/>
          <w:sz w:val="14"/>
          <w:szCs w:val="14"/>
        </w:rPr>
        <w:t>des</w:t>
      </w:r>
      <w:r w:rsidRPr="005C487E">
        <w:rPr>
          <w:rFonts w:ascii="Arial" w:hAnsi="Arial" w:cs="Arial"/>
          <w:i w:val="0"/>
          <w:sz w:val="14"/>
          <w:szCs w:val="14"/>
        </w:rPr>
        <w:t xml:space="preserve"> Biens au Fournisseur. </w:t>
      </w:r>
      <w:r w:rsidR="007A10AB" w:rsidRPr="005C487E">
        <w:rPr>
          <w:rFonts w:ascii="Arial" w:hAnsi="Arial" w:cs="Arial"/>
          <w:i w:val="0"/>
          <w:sz w:val="14"/>
          <w:szCs w:val="14"/>
        </w:rPr>
        <w:t>L</w:t>
      </w:r>
      <w:r w:rsidRPr="005C487E">
        <w:rPr>
          <w:rFonts w:ascii="Arial" w:hAnsi="Arial" w:cs="Arial"/>
          <w:i w:val="0"/>
          <w:sz w:val="14"/>
          <w:szCs w:val="14"/>
        </w:rPr>
        <w:t xml:space="preserve">es Biens resteront la propriété exclusive d’Aptar et/ou </w:t>
      </w:r>
      <w:r w:rsidR="005B3B3B" w:rsidRPr="005C487E">
        <w:rPr>
          <w:rFonts w:ascii="Arial" w:hAnsi="Arial" w:cs="Arial"/>
          <w:i w:val="0"/>
          <w:sz w:val="14"/>
          <w:szCs w:val="14"/>
        </w:rPr>
        <w:t xml:space="preserve">de </w:t>
      </w:r>
      <w:r w:rsidRPr="005C487E">
        <w:rPr>
          <w:rFonts w:ascii="Arial" w:hAnsi="Arial" w:cs="Arial"/>
          <w:i w:val="0"/>
          <w:sz w:val="14"/>
          <w:szCs w:val="14"/>
        </w:rPr>
        <w:t>ses clients et seront exclusivement utilisés pour la fabrication des Produits</w:t>
      </w:r>
      <w:r w:rsidR="005B3B3B" w:rsidRPr="005C487E">
        <w:rPr>
          <w:rFonts w:ascii="Arial" w:hAnsi="Arial" w:cs="Arial"/>
          <w:i w:val="0"/>
          <w:sz w:val="14"/>
          <w:szCs w:val="14"/>
        </w:rPr>
        <w:t xml:space="preserve"> ou la réalisation des Services</w:t>
      </w:r>
      <w:r w:rsidRPr="005C487E">
        <w:rPr>
          <w:rFonts w:ascii="Arial" w:hAnsi="Arial" w:cs="Arial"/>
          <w:i w:val="0"/>
          <w:sz w:val="14"/>
          <w:szCs w:val="14"/>
        </w:rPr>
        <w:t xml:space="preserve">. Ils doivent être impérativement identifiés comme propriété exclusive d’Aptar et/ou de ses clients et ne pourront faire l’objet d’une rétention de la part du Fournisseur pour quelque motif que ce soit. Les outillages devront être restitués dans leur état d’usure normal ainsi que les matières premières ou autres biens à la première demande d’Aptar dans le délai précisé dans la demande. </w:t>
      </w:r>
    </w:p>
    <w:p w14:paraId="109DF592" w14:textId="77777777" w:rsidR="00D75AEF" w:rsidRDefault="00E4181E" w:rsidP="005C487E">
      <w:pPr>
        <w:pStyle w:val="BodyText2"/>
        <w:numPr>
          <w:ilvl w:val="1"/>
          <w:numId w:val="6"/>
        </w:numPr>
        <w:tabs>
          <w:tab w:val="clear" w:pos="420"/>
          <w:tab w:val="left" w:pos="-142"/>
          <w:tab w:val="left" w:pos="142"/>
        </w:tabs>
        <w:ind w:left="-142" w:firstLine="0"/>
        <w:rPr>
          <w:rFonts w:ascii="Arial" w:hAnsi="Arial" w:cs="Arial"/>
          <w:i w:val="0"/>
          <w:sz w:val="14"/>
          <w:szCs w:val="14"/>
        </w:rPr>
      </w:pPr>
      <w:r w:rsidRPr="005C487E">
        <w:rPr>
          <w:rFonts w:ascii="Arial" w:hAnsi="Arial" w:cs="Arial"/>
          <w:i w:val="0"/>
          <w:sz w:val="14"/>
          <w:szCs w:val="14"/>
        </w:rPr>
        <w:t xml:space="preserve">Le Fournisseur supporte, à titre exclusif, pendant toute la durée de leur mise à disposition, tous les risques attachés aux Biens. A ce titre, il s’engage à user </w:t>
      </w:r>
      <w:r w:rsidR="007A10AB" w:rsidRPr="005C487E">
        <w:rPr>
          <w:rFonts w:ascii="Arial" w:hAnsi="Arial" w:cs="Arial"/>
          <w:i w:val="0"/>
          <w:sz w:val="14"/>
          <w:szCs w:val="14"/>
        </w:rPr>
        <w:t>des</w:t>
      </w:r>
      <w:r w:rsidRPr="005C487E">
        <w:rPr>
          <w:rFonts w:ascii="Arial" w:hAnsi="Arial" w:cs="Arial"/>
          <w:i w:val="0"/>
          <w:sz w:val="14"/>
          <w:szCs w:val="14"/>
        </w:rPr>
        <w:t xml:space="preserve"> Biens et à veiller à leur garde et conservation dans les mêmes conditions que pour ses propres biens. Il s’engage expressément à faire couvrir, par une assurance, les Biens pour leur valeur de remplacement.</w:t>
      </w:r>
    </w:p>
    <w:p w14:paraId="2ADE5DBA" w14:textId="77777777" w:rsidR="0091779E" w:rsidRPr="005C487E" w:rsidRDefault="0091779E" w:rsidP="0091779E">
      <w:pPr>
        <w:pStyle w:val="BodyText2"/>
        <w:numPr>
          <w:ilvl w:val="0"/>
          <w:numId w:val="0"/>
        </w:numPr>
        <w:tabs>
          <w:tab w:val="left" w:pos="-142"/>
          <w:tab w:val="left" w:pos="142"/>
        </w:tabs>
        <w:ind w:left="-142"/>
        <w:rPr>
          <w:rFonts w:ascii="Arial" w:hAnsi="Arial" w:cs="Arial"/>
          <w:i w:val="0"/>
          <w:sz w:val="14"/>
          <w:szCs w:val="14"/>
        </w:rPr>
      </w:pPr>
    </w:p>
    <w:bookmarkEnd w:id="3"/>
    <w:p w14:paraId="109DF593" w14:textId="77777777" w:rsidR="00283DE5" w:rsidRPr="005C487E" w:rsidRDefault="00E4181E" w:rsidP="005C487E">
      <w:pPr>
        <w:numPr>
          <w:ilvl w:val="0"/>
          <w:numId w:val="6"/>
        </w:numPr>
        <w:tabs>
          <w:tab w:val="left" w:pos="-142"/>
          <w:tab w:val="left" w:pos="142"/>
          <w:tab w:val="num" w:pos="284"/>
          <w:tab w:val="left" w:pos="1134"/>
          <w:tab w:val="left" w:pos="1985"/>
          <w:tab w:val="left" w:pos="3119"/>
          <w:tab w:val="left" w:pos="6237"/>
        </w:tabs>
        <w:ind w:left="-142" w:firstLine="0"/>
        <w:jc w:val="both"/>
        <w:outlineLvl w:val="1"/>
        <w:rPr>
          <w:rFonts w:ascii="Arial" w:hAnsi="Arial" w:cs="Arial"/>
          <w:b/>
          <w:sz w:val="14"/>
          <w:szCs w:val="14"/>
          <w:u w:val="single"/>
        </w:rPr>
      </w:pPr>
      <w:r w:rsidRPr="005C487E">
        <w:rPr>
          <w:rFonts w:ascii="Arial" w:hAnsi="Arial" w:cs="Arial"/>
          <w:b/>
          <w:sz w:val="14"/>
          <w:szCs w:val="14"/>
          <w:u w:val="single"/>
        </w:rPr>
        <w:t>CONFIDENTIALITE</w:t>
      </w:r>
    </w:p>
    <w:p w14:paraId="109DF594" w14:textId="77777777" w:rsidR="007A10AB" w:rsidRPr="005C487E" w:rsidRDefault="00E4181E" w:rsidP="005C487E">
      <w:pPr>
        <w:pStyle w:val="BodyText2"/>
        <w:numPr>
          <w:ilvl w:val="1"/>
          <w:numId w:val="6"/>
        </w:numPr>
        <w:tabs>
          <w:tab w:val="clear" w:pos="420"/>
          <w:tab w:val="left" w:pos="-142"/>
          <w:tab w:val="left" w:pos="142"/>
          <w:tab w:val="num" w:pos="284"/>
        </w:tabs>
        <w:ind w:left="-142" w:firstLine="0"/>
        <w:rPr>
          <w:rFonts w:ascii="Arial" w:hAnsi="Arial" w:cs="Arial"/>
          <w:i w:val="0"/>
          <w:sz w:val="14"/>
          <w:szCs w:val="14"/>
        </w:rPr>
      </w:pPr>
      <w:r w:rsidRPr="005C487E">
        <w:rPr>
          <w:rFonts w:ascii="Arial" w:hAnsi="Arial" w:cs="Arial"/>
          <w:i w:val="0"/>
          <w:sz w:val="14"/>
          <w:szCs w:val="14"/>
        </w:rPr>
        <w:t xml:space="preserve">Les </w:t>
      </w:r>
      <w:r w:rsidR="00851AE7" w:rsidRPr="005C487E">
        <w:rPr>
          <w:rFonts w:ascii="Arial" w:hAnsi="Arial" w:cs="Arial"/>
          <w:i w:val="0"/>
          <w:sz w:val="14"/>
          <w:szCs w:val="14"/>
        </w:rPr>
        <w:t>p</w:t>
      </w:r>
      <w:r w:rsidRPr="005C487E">
        <w:rPr>
          <w:rFonts w:ascii="Arial" w:hAnsi="Arial" w:cs="Arial"/>
          <w:i w:val="0"/>
          <w:sz w:val="14"/>
          <w:szCs w:val="14"/>
        </w:rPr>
        <w:t xml:space="preserve">arties s’engagent, pendant toute la durée d’exécution des </w:t>
      </w:r>
      <w:r w:rsidR="00562E94" w:rsidRPr="005C487E">
        <w:rPr>
          <w:rFonts w:ascii="Arial" w:hAnsi="Arial" w:cs="Arial"/>
          <w:i w:val="0"/>
          <w:sz w:val="14"/>
          <w:szCs w:val="14"/>
        </w:rPr>
        <w:t>C</w:t>
      </w:r>
      <w:r w:rsidRPr="005C487E">
        <w:rPr>
          <w:rFonts w:ascii="Arial" w:hAnsi="Arial" w:cs="Arial"/>
          <w:i w:val="0"/>
          <w:sz w:val="14"/>
          <w:szCs w:val="14"/>
        </w:rPr>
        <w:t>ommandes et pendant une durée de dix</w:t>
      </w:r>
      <w:r w:rsidR="007A10AB" w:rsidRPr="005C487E">
        <w:rPr>
          <w:rFonts w:ascii="Arial" w:hAnsi="Arial" w:cs="Arial"/>
          <w:i w:val="0"/>
          <w:sz w:val="14"/>
          <w:szCs w:val="14"/>
        </w:rPr>
        <w:t xml:space="preserve"> (10)</w:t>
      </w:r>
      <w:r w:rsidRPr="005C487E">
        <w:rPr>
          <w:rFonts w:ascii="Arial" w:hAnsi="Arial" w:cs="Arial"/>
          <w:i w:val="0"/>
          <w:sz w:val="14"/>
          <w:szCs w:val="14"/>
        </w:rPr>
        <w:t xml:space="preserve"> ans après la fin des relations commerciales entre Aptar et le Fournisseur, à une confidentialité absolue sur toutes les informations de toute nature dont elles auront pu avoir connaissance à l’occasion de la négociation ou de l’exécution d</w:t>
      </w:r>
      <w:r w:rsidR="00562E94" w:rsidRPr="005C487E">
        <w:rPr>
          <w:rFonts w:ascii="Arial" w:hAnsi="Arial" w:cs="Arial"/>
          <w:i w:val="0"/>
          <w:sz w:val="14"/>
          <w:szCs w:val="14"/>
        </w:rPr>
        <w:t>’une</w:t>
      </w:r>
      <w:r w:rsidRPr="005C487E">
        <w:rPr>
          <w:rFonts w:ascii="Arial" w:hAnsi="Arial" w:cs="Arial"/>
          <w:i w:val="0"/>
          <w:sz w:val="14"/>
          <w:szCs w:val="14"/>
        </w:rPr>
        <w:t xml:space="preserve"> Commande, notamment concernant les Spécifications</w:t>
      </w:r>
      <w:r w:rsidR="00461964" w:rsidRPr="005C487E">
        <w:rPr>
          <w:rFonts w:ascii="Arial" w:hAnsi="Arial" w:cs="Arial"/>
          <w:i w:val="0"/>
          <w:sz w:val="14"/>
          <w:szCs w:val="14"/>
        </w:rPr>
        <w:t xml:space="preserve"> et</w:t>
      </w:r>
      <w:r w:rsidRPr="005C487E">
        <w:rPr>
          <w:rFonts w:ascii="Arial" w:hAnsi="Arial" w:cs="Arial"/>
          <w:i w:val="0"/>
          <w:sz w:val="14"/>
          <w:szCs w:val="14"/>
        </w:rPr>
        <w:t xml:space="preserve"> les droits de propriété intellectuelle</w:t>
      </w:r>
      <w:r w:rsidR="00562E94" w:rsidRPr="005C487E">
        <w:rPr>
          <w:rFonts w:ascii="Arial" w:hAnsi="Arial" w:cs="Arial"/>
          <w:i w:val="0"/>
          <w:sz w:val="14"/>
          <w:szCs w:val="14"/>
        </w:rPr>
        <w:t>.</w:t>
      </w:r>
      <w:r w:rsidRPr="005C487E">
        <w:rPr>
          <w:rFonts w:ascii="Arial" w:hAnsi="Arial" w:cs="Arial"/>
          <w:i w:val="0"/>
          <w:sz w:val="14"/>
          <w:szCs w:val="14"/>
        </w:rPr>
        <w:t xml:space="preserve"> Chaque </w:t>
      </w:r>
      <w:r w:rsidR="00851AE7" w:rsidRPr="005C487E">
        <w:rPr>
          <w:rFonts w:ascii="Arial" w:hAnsi="Arial" w:cs="Arial"/>
          <w:i w:val="0"/>
          <w:sz w:val="14"/>
          <w:szCs w:val="14"/>
        </w:rPr>
        <w:t>p</w:t>
      </w:r>
      <w:r w:rsidRPr="005C487E">
        <w:rPr>
          <w:rFonts w:ascii="Arial" w:hAnsi="Arial" w:cs="Arial"/>
          <w:i w:val="0"/>
          <w:sz w:val="14"/>
          <w:szCs w:val="14"/>
        </w:rPr>
        <w:t xml:space="preserve">artie s’engage à restituer à l’autre </w:t>
      </w:r>
      <w:r w:rsidR="00851AE7" w:rsidRPr="005C487E">
        <w:rPr>
          <w:rFonts w:ascii="Arial" w:hAnsi="Arial" w:cs="Arial"/>
          <w:i w:val="0"/>
          <w:sz w:val="14"/>
          <w:szCs w:val="14"/>
        </w:rPr>
        <w:t>p</w:t>
      </w:r>
      <w:r w:rsidRPr="005C487E">
        <w:rPr>
          <w:rFonts w:ascii="Arial" w:hAnsi="Arial" w:cs="Arial"/>
          <w:i w:val="0"/>
          <w:sz w:val="14"/>
          <w:szCs w:val="14"/>
        </w:rPr>
        <w:t xml:space="preserve">artie, à première demande et dans le délai précisé, tous documents qui lui auront été remis à l’occasion de l’exécution des </w:t>
      </w:r>
      <w:r w:rsidR="00562E94" w:rsidRPr="005C487E">
        <w:rPr>
          <w:rFonts w:ascii="Arial" w:hAnsi="Arial" w:cs="Arial"/>
          <w:i w:val="0"/>
          <w:sz w:val="14"/>
          <w:szCs w:val="14"/>
        </w:rPr>
        <w:t>C</w:t>
      </w:r>
      <w:r w:rsidRPr="005C487E">
        <w:rPr>
          <w:rFonts w:ascii="Arial" w:hAnsi="Arial" w:cs="Arial"/>
          <w:i w:val="0"/>
          <w:sz w:val="14"/>
          <w:szCs w:val="14"/>
        </w:rPr>
        <w:t>ommandes (notamment, études, plans, dessins, modèles, prototypes).</w:t>
      </w:r>
      <w:r w:rsidR="00CF1AE5" w:rsidRPr="005C487E">
        <w:rPr>
          <w:rFonts w:ascii="Arial" w:hAnsi="Arial" w:cs="Arial"/>
          <w:i w:val="0"/>
          <w:sz w:val="14"/>
          <w:szCs w:val="14"/>
        </w:rPr>
        <w:t xml:space="preserve"> </w:t>
      </w:r>
    </w:p>
    <w:p w14:paraId="109DF595" w14:textId="77777777" w:rsidR="00FB2577" w:rsidRDefault="00CF1AE5" w:rsidP="005C487E">
      <w:pPr>
        <w:pStyle w:val="BodyText2"/>
        <w:numPr>
          <w:ilvl w:val="1"/>
          <w:numId w:val="6"/>
        </w:numPr>
        <w:tabs>
          <w:tab w:val="clear" w:pos="420"/>
          <w:tab w:val="left" w:pos="-142"/>
          <w:tab w:val="left" w:pos="142"/>
          <w:tab w:val="num" w:pos="284"/>
        </w:tabs>
        <w:ind w:left="-142" w:firstLine="0"/>
        <w:rPr>
          <w:rFonts w:ascii="Arial" w:hAnsi="Arial" w:cs="Arial"/>
          <w:i w:val="0"/>
          <w:sz w:val="14"/>
          <w:szCs w:val="14"/>
        </w:rPr>
      </w:pPr>
      <w:r w:rsidRPr="005C487E">
        <w:rPr>
          <w:rFonts w:ascii="Arial" w:hAnsi="Arial" w:cs="Arial"/>
          <w:i w:val="0"/>
          <w:sz w:val="14"/>
          <w:szCs w:val="14"/>
        </w:rPr>
        <w:t xml:space="preserve">Les présentes obligations de confidentialité ne s’appliquent pas lorsque la partie qui a reçu l’information confidentielle peut prouver que l’information : </w:t>
      </w:r>
      <w:r w:rsidR="00985C0B" w:rsidRPr="005C487E">
        <w:rPr>
          <w:rFonts w:ascii="Arial" w:hAnsi="Arial" w:cs="Arial"/>
          <w:i w:val="0"/>
          <w:sz w:val="14"/>
          <w:szCs w:val="14"/>
        </w:rPr>
        <w:t xml:space="preserve">(i) </w:t>
      </w:r>
      <w:r w:rsidRPr="005C487E">
        <w:rPr>
          <w:rFonts w:ascii="Arial" w:hAnsi="Arial" w:cs="Arial"/>
          <w:i w:val="0"/>
          <w:sz w:val="14"/>
          <w:szCs w:val="14"/>
        </w:rPr>
        <w:t xml:space="preserve">a cessé d’être confidentielle autrement que du fait de la partie destinataire de l’information ; </w:t>
      </w:r>
      <w:r w:rsidR="00985C0B" w:rsidRPr="005C487E">
        <w:rPr>
          <w:rFonts w:ascii="Arial" w:hAnsi="Arial" w:cs="Arial"/>
          <w:i w:val="0"/>
          <w:sz w:val="14"/>
          <w:szCs w:val="14"/>
        </w:rPr>
        <w:t xml:space="preserve">(ii) </w:t>
      </w:r>
      <w:r w:rsidRPr="005C487E">
        <w:rPr>
          <w:rFonts w:ascii="Arial" w:hAnsi="Arial" w:cs="Arial"/>
          <w:i w:val="0"/>
          <w:sz w:val="14"/>
          <w:szCs w:val="14"/>
        </w:rPr>
        <w:t xml:space="preserve">était déjà en possession de la partie destinataire avant sa divulgation par l’autre partie ; </w:t>
      </w:r>
      <w:r w:rsidR="00985C0B" w:rsidRPr="005C487E">
        <w:rPr>
          <w:rFonts w:ascii="Arial" w:hAnsi="Arial" w:cs="Arial"/>
          <w:i w:val="0"/>
          <w:sz w:val="14"/>
          <w:szCs w:val="14"/>
        </w:rPr>
        <w:t xml:space="preserve">(iii) </w:t>
      </w:r>
      <w:r w:rsidRPr="005C487E">
        <w:rPr>
          <w:rFonts w:ascii="Arial" w:hAnsi="Arial" w:cs="Arial"/>
          <w:i w:val="0"/>
          <w:sz w:val="14"/>
          <w:szCs w:val="14"/>
        </w:rPr>
        <w:t xml:space="preserve">avait déjà été obtenue sans restriction auprès d’une source indépendante des parties, qui n’était </w:t>
      </w:r>
      <w:r w:rsidRPr="005C487E">
        <w:rPr>
          <w:rFonts w:ascii="Arial" w:hAnsi="Arial" w:cs="Arial"/>
          <w:i w:val="0"/>
          <w:sz w:val="14"/>
          <w:szCs w:val="14"/>
        </w:rPr>
        <w:t xml:space="preserve">pas soumise à une obligation de confidentialité envers l’autre partie ; </w:t>
      </w:r>
      <w:r w:rsidR="00985C0B" w:rsidRPr="005C487E">
        <w:rPr>
          <w:rFonts w:ascii="Arial" w:hAnsi="Arial" w:cs="Arial"/>
          <w:i w:val="0"/>
          <w:sz w:val="14"/>
          <w:szCs w:val="14"/>
        </w:rPr>
        <w:t xml:space="preserve">(iv) </w:t>
      </w:r>
      <w:r w:rsidRPr="005C487E">
        <w:rPr>
          <w:rFonts w:ascii="Arial" w:hAnsi="Arial" w:cs="Arial"/>
          <w:i w:val="0"/>
          <w:sz w:val="14"/>
          <w:szCs w:val="14"/>
        </w:rPr>
        <w:t>est tombée dans le domaine public au moment de leur divulgation autrement que du fait du destinataire.</w:t>
      </w:r>
    </w:p>
    <w:p w14:paraId="303EC2AD" w14:textId="77777777" w:rsidR="0091779E" w:rsidRPr="005C487E" w:rsidRDefault="0091779E" w:rsidP="0091779E">
      <w:pPr>
        <w:pStyle w:val="BodyText2"/>
        <w:numPr>
          <w:ilvl w:val="0"/>
          <w:numId w:val="0"/>
        </w:numPr>
        <w:tabs>
          <w:tab w:val="left" w:pos="-142"/>
          <w:tab w:val="left" w:pos="142"/>
        </w:tabs>
        <w:ind w:left="-142"/>
        <w:rPr>
          <w:rFonts w:ascii="Arial" w:hAnsi="Arial" w:cs="Arial"/>
          <w:i w:val="0"/>
          <w:sz w:val="14"/>
          <w:szCs w:val="14"/>
        </w:rPr>
      </w:pPr>
    </w:p>
    <w:p w14:paraId="109DF596" w14:textId="77777777" w:rsidR="009B64CC" w:rsidRPr="005C487E" w:rsidRDefault="00E4181E" w:rsidP="005C487E">
      <w:pPr>
        <w:pStyle w:val="Heading2"/>
        <w:keepNext w:val="0"/>
        <w:numPr>
          <w:ilvl w:val="0"/>
          <w:numId w:val="6"/>
        </w:numPr>
        <w:tabs>
          <w:tab w:val="clear" w:pos="360"/>
          <w:tab w:val="left" w:pos="-142"/>
          <w:tab w:val="left" w:pos="142"/>
          <w:tab w:val="num" w:pos="284"/>
        </w:tabs>
        <w:spacing w:before="0" w:after="0"/>
        <w:ind w:left="-142" w:firstLine="0"/>
        <w:rPr>
          <w:rFonts w:ascii="Arial" w:hAnsi="Arial" w:cs="Arial"/>
          <w:i w:val="0"/>
          <w:sz w:val="14"/>
          <w:szCs w:val="14"/>
        </w:rPr>
      </w:pPr>
      <w:r w:rsidRPr="005C487E">
        <w:rPr>
          <w:rFonts w:ascii="Arial" w:hAnsi="Arial" w:cs="Arial"/>
          <w:i w:val="0"/>
          <w:sz w:val="14"/>
          <w:szCs w:val="14"/>
          <w:u w:val="single"/>
        </w:rPr>
        <w:t>INTUITU PERSONAE</w:t>
      </w:r>
    </w:p>
    <w:p w14:paraId="109DF597" w14:textId="77777777" w:rsidR="00F13561" w:rsidRDefault="005B3B3B" w:rsidP="005C487E">
      <w:pPr>
        <w:pStyle w:val="BodyText2"/>
        <w:numPr>
          <w:ilvl w:val="0"/>
          <w:numId w:val="0"/>
        </w:numPr>
        <w:tabs>
          <w:tab w:val="left" w:pos="-142"/>
          <w:tab w:val="left" w:pos="142"/>
        </w:tabs>
        <w:ind w:left="-142"/>
        <w:rPr>
          <w:rFonts w:ascii="Arial" w:hAnsi="Arial" w:cs="Arial"/>
          <w:i w:val="0"/>
          <w:sz w:val="14"/>
          <w:szCs w:val="14"/>
        </w:rPr>
      </w:pPr>
      <w:r w:rsidRPr="005C487E">
        <w:rPr>
          <w:rFonts w:ascii="Arial" w:hAnsi="Arial" w:cs="Arial"/>
          <w:i w:val="0"/>
          <w:sz w:val="14"/>
          <w:szCs w:val="14"/>
        </w:rPr>
        <w:t>La C</w:t>
      </w:r>
      <w:r w:rsidR="00E4181E" w:rsidRPr="005C487E">
        <w:rPr>
          <w:rFonts w:ascii="Arial" w:hAnsi="Arial" w:cs="Arial"/>
          <w:i w:val="0"/>
          <w:sz w:val="14"/>
          <w:szCs w:val="14"/>
        </w:rPr>
        <w:t>ommande passée par Aptar est strictement personnelle au Fournisseur. Ce</w:t>
      </w:r>
      <w:r w:rsidRPr="005C487E">
        <w:rPr>
          <w:rFonts w:ascii="Arial" w:hAnsi="Arial" w:cs="Arial"/>
          <w:i w:val="0"/>
          <w:sz w:val="14"/>
          <w:szCs w:val="14"/>
        </w:rPr>
        <w:t xml:space="preserve"> dernier</w:t>
      </w:r>
      <w:r w:rsidR="00E4181E" w:rsidRPr="005C487E">
        <w:rPr>
          <w:rFonts w:ascii="Arial" w:hAnsi="Arial" w:cs="Arial"/>
          <w:i w:val="0"/>
          <w:sz w:val="14"/>
          <w:szCs w:val="14"/>
        </w:rPr>
        <w:t xml:space="preserve"> ne pourra donc transférer, céder et/ou sous-traiter à un tiers ses </w:t>
      </w:r>
      <w:r w:rsidR="00562E94" w:rsidRPr="005C487E">
        <w:rPr>
          <w:rFonts w:ascii="Arial" w:hAnsi="Arial" w:cs="Arial"/>
          <w:i w:val="0"/>
          <w:sz w:val="14"/>
          <w:szCs w:val="14"/>
        </w:rPr>
        <w:t>C</w:t>
      </w:r>
      <w:r w:rsidR="00E4181E" w:rsidRPr="005C487E">
        <w:rPr>
          <w:rFonts w:ascii="Arial" w:hAnsi="Arial" w:cs="Arial"/>
          <w:i w:val="0"/>
          <w:sz w:val="14"/>
          <w:szCs w:val="14"/>
        </w:rPr>
        <w:t xml:space="preserve">ommandes et les droits et obligations y afférents sans le consentement exprès et préalable d’Aptar. A défaut, Aptar aura la possibilité d’annuler tout ou partie des </w:t>
      </w:r>
      <w:r w:rsidR="00461964" w:rsidRPr="005C487E">
        <w:rPr>
          <w:rFonts w:ascii="Arial" w:hAnsi="Arial" w:cs="Arial"/>
          <w:i w:val="0"/>
          <w:sz w:val="14"/>
          <w:szCs w:val="14"/>
        </w:rPr>
        <w:t>C</w:t>
      </w:r>
      <w:r w:rsidR="00E4181E" w:rsidRPr="005C487E">
        <w:rPr>
          <w:rFonts w:ascii="Arial" w:hAnsi="Arial" w:cs="Arial"/>
          <w:i w:val="0"/>
          <w:sz w:val="14"/>
          <w:szCs w:val="14"/>
        </w:rPr>
        <w:t xml:space="preserve">ommandes en cours. </w:t>
      </w:r>
    </w:p>
    <w:p w14:paraId="46C00AC4" w14:textId="77777777" w:rsidR="0091779E" w:rsidRDefault="0091779E" w:rsidP="005C487E">
      <w:pPr>
        <w:pStyle w:val="BodyText2"/>
        <w:numPr>
          <w:ilvl w:val="0"/>
          <w:numId w:val="0"/>
        </w:numPr>
        <w:tabs>
          <w:tab w:val="left" w:pos="-142"/>
          <w:tab w:val="left" w:pos="142"/>
        </w:tabs>
        <w:ind w:left="-142"/>
        <w:rPr>
          <w:rFonts w:ascii="Arial" w:hAnsi="Arial" w:cs="Arial"/>
          <w:i w:val="0"/>
          <w:sz w:val="14"/>
          <w:szCs w:val="14"/>
        </w:rPr>
      </w:pPr>
    </w:p>
    <w:p w14:paraId="109DF59A" w14:textId="77777777" w:rsidR="004B727B" w:rsidRPr="005C487E" w:rsidRDefault="00247AB7" w:rsidP="005C487E">
      <w:pPr>
        <w:pStyle w:val="Heading2"/>
        <w:keepNext w:val="0"/>
        <w:numPr>
          <w:ilvl w:val="0"/>
          <w:numId w:val="6"/>
        </w:numPr>
        <w:tabs>
          <w:tab w:val="clear" w:pos="360"/>
          <w:tab w:val="left" w:pos="-142"/>
          <w:tab w:val="left" w:pos="142"/>
          <w:tab w:val="left" w:pos="284"/>
        </w:tabs>
        <w:spacing w:before="0" w:after="0"/>
        <w:ind w:left="-142" w:firstLine="0"/>
        <w:rPr>
          <w:rFonts w:ascii="Arial" w:hAnsi="Arial" w:cs="Arial"/>
          <w:i w:val="0"/>
          <w:sz w:val="14"/>
          <w:szCs w:val="14"/>
          <w:u w:val="single"/>
        </w:rPr>
      </w:pPr>
      <w:r w:rsidRPr="005C487E">
        <w:rPr>
          <w:rFonts w:ascii="Arial" w:hAnsi="Arial" w:cs="Arial"/>
          <w:i w:val="0"/>
          <w:sz w:val="14"/>
          <w:szCs w:val="14"/>
          <w:u w:val="single"/>
        </w:rPr>
        <w:t xml:space="preserve">CONDUITE DES AFFAIRES / ETHIQUE / </w:t>
      </w:r>
      <w:r w:rsidR="004B727B" w:rsidRPr="005C487E">
        <w:rPr>
          <w:rFonts w:ascii="Arial" w:hAnsi="Arial" w:cs="Arial"/>
          <w:i w:val="0"/>
          <w:sz w:val="14"/>
          <w:szCs w:val="14"/>
          <w:u w:val="single"/>
        </w:rPr>
        <w:t>DEVELOPPEMENT DURABLE</w:t>
      </w:r>
    </w:p>
    <w:p w14:paraId="109DF59B" w14:textId="380F0B39" w:rsidR="00F626F8" w:rsidRPr="005C487E" w:rsidRDefault="00851AE7" w:rsidP="00E37C9C">
      <w:pPr>
        <w:numPr>
          <w:ilvl w:val="1"/>
          <w:numId w:val="6"/>
        </w:numPr>
        <w:tabs>
          <w:tab w:val="clear" w:pos="420"/>
          <w:tab w:val="num" w:pos="0"/>
          <w:tab w:val="left" w:pos="142"/>
          <w:tab w:val="left" w:pos="284"/>
        </w:tabs>
        <w:ind w:left="-142" w:firstLine="0"/>
        <w:jc w:val="both"/>
        <w:rPr>
          <w:rFonts w:ascii="Arial" w:hAnsi="Arial" w:cs="Arial"/>
          <w:sz w:val="14"/>
          <w:szCs w:val="14"/>
        </w:rPr>
      </w:pPr>
      <w:r w:rsidRPr="005C487E">
        <w:rPr>
          <w:rFonts w:ascii="Arial" w:hAnsi="Arial" w:cs="Arial"/>
          <w:sz w:val="14"/>
          <w:szCs w:val="14"/>
        </w:rPr>
        <w:t>Le Fournisseur déclare et garan</w:t>
      </w:r>
      <w:r w:rsidR="00FB4D59">
        <w:rPr>
          <w:rFonts w:ascii="Arial" w:hAnsi="Arial" w:cs="Arial"/>
          <w:sz w:val="14"/>
          <w:szCs w:val="14"/>
        </w:rPr>
        <w:t xml:space="preserve">tit qu’il a pris connaissance de la </w:t>
      </w:r>
      <w:r w:rsidR="00FB4D59" w:rsidRPr="0091779E">
        <w:rPr>
          <w:rFonts w:ascii="Arial" w:hAnsi="Arial" w:cs="Arial"/>
          <w:sz w:val="14"/>
          <w:szCs w:val="14"/>
        </w:rPr>
        <w:t>Charte d’Achat</w:t>
      </w:r>
      <w:r w:rsidR="0091779E" w:rsidRPr="0091779E">
        <w:rPr>
          <w:rFonts w:ascii="Arial" w:hAnsi="Arial" w:cs="Arial"/>
          <w:sz w:val="14"/>
          <w:szCs w:val="14"/>
        </w:rPr>
        <w:t>s Responsables</w:t>
      </w:r>
      <w:r w:rsidRPr="0091779E">
        <w:rPr>
          <w:rFonts w:ascii="Arial" w:hAnsi="Arial" w:cs="Arial"/>
          <w:sz w:val="14"/>
          <w:szCs w:val="14"/>
        </w:rPr>
        <w:t xml:space="preserve"> disponibl</w:t>
      </w:r>
      <w:r w:rsidR="005C487E" w:rsidRPr="0091779E">
        <w:rPr>
          <w:rFonts w:ascii="Arial" w:hAnsi="Arial" w:cs="Arial"/>
          <w:sz w:val="14"/>
          <w:szCs w:val="14"/>
        </w:rPr>
        <w:t>e sur le site Intern</w:t>
      </w:r>
      <w:r w:rsidR="005C487E" w:rsidRPr="005C487E">
        <w:rPr>
          <w:rFonts w:ascii="Arial" w:hAnsi="Arial" w:cs="Arial"/>
          <w:sz w:val="14"/>
          <w:szCs w:val="14"/>
        </w:rPr>
        <w:t>et d’Aptar</w:t>
      </w:r>
      <w:r w:rsidRPr="005C487E">
        <w:rPr>
          <w:rFonts w:ascii="Arial" w:hAnsi="Arial" w:cs="Arial"/>
          <w:sz w:val="14"/>
          <w:szCs w:val="14"/>
        </w:rPr>
        <w:t xml:space="preserve"> </w:t>
      </w:r>
      <w:r w:rsidR="00FB4D59" w:rsidRPr="0091779E">
        <w:rPr>
          <w:rFonts w:ascii="Arial" w:hAnsi="Arial" w:cs="Arial"/>
          <w:sz w:val="14"/>
          <w:szCs w:val="14"/>
        </w:rPr>
        <w:t>(</w:t>
      </w:r>
      <w:r w:rsidR="00E37C9C" w:rsidRPr="00E37C9C">
        <w:rPr>
          <w:rFonts w:ascii="Arial" w:hAnsi="Arial" w:cs="Arial"/>
          <w:i/>
          <w:sz w:val="14"/>
          <w:szCs w:val="14"/>
        </w:rPr>
        <w:t>https://www.aptar.com/wp-content/uploads/2021/12/Aptar-Sustainable-Purchasing-Charter_June-2021_FR.pdf</w:t>
      </w:r>
      <w:r w:rsidR="00FB4D59" w:rsidRPr="0091779E">
        <w:rPr>
          <w:rFonts w:ascii="Arial" w:hAnsi="Arial" w:cs="Arial"/>
          <w:sz w:val="14"/>
          <w:szCs w:val="14"/>
        </w:rPr>
        <w:t>)</w:t>
      </w:r>
      <w:r w:rsidR="0091779E">
        <w:rPr>
          <w:rFonts w:ascii="Arial" w:hAnsi="Arial" w:cs="Arial"/>
          <w:sz w:val="14"/>
          <w:szCs w:val="14"/>
        </w:rPr>
        <w:t xml:space="preserve"> </w:t>
      </w:r>
      <w:r w:rsidRPr="005C487E">
        <w:rPr>
          <w:rFonts w:ascii="Arial" w:hAnsi="Arial" w:cs="Arial"/>
          <w:sz w:val="14"/>
          <w:szCs w:val="14"/>
        </w:rPr>
        <w:t>et s’engage à s’y conformer</w:t>
      </w:r>
      <w:r w:rsidR="007A646B" w:rsidRPr="005C487E">
        <w:rPr>
          <w:rFonts w:ascii="Arial" w:hAnsi="Arial" w:cs="Arial"/>
          <w:sz w:val="14"/>
          <w:szCs w:val="14"/>
        </w:rPr>
        <w:t xml:space="preserve"> et</w:t>
      </w:r>
      <w:r w:rsidRPr="005C487E">
        <w:rPr>
          <w:rFonts w:ascii="Arial" w:hAnsi="Arial" w:cs="Arial"/>
          <w:sz w:val="14"/>
          <w:szCs w:val="14"/>
        </w:rPr>
        <w:t xml:space="preserve"> à ce que ses fournisseurs et sous-traitants s’y conforment. </w:t>
      </w:r>
    </w:p>
    <w:p w14:paraId="109DF59C" w14:textId="77777777" w:rsidR="00851AE7" w:rsidRPr="005C487E" w:rsidRDefault="00F626F8" w:rsidP="005C487E">
      <w:pPr>
        <w:numPr>
          <w:ilvl w:val="1"/>
          <w:numId w:val="6"/>
        </w:numPr>
        <w:tabs>
          <w:tab w:val="clear" w:pos="420"/>
          <w:tab w:val="left" w:pos="-142"/>
          <w:tab w:val="left" w:pos="142"/>
          <w:tab w:val="left" w:pos="284"/>
        </w:tabs>
        <w:ind w:left="-142" w:firstLine="0"/>
        <w:jc w:val="both"/>
        <w:rPr>
          <w:rFonts w:ascii="Arial" w:hAnsi="Arial" w:cs="Arial"/>
          <w:sz w:val="14"/>
          <w:szCs w:val="14"/>
        </w:rPr>
      </w:pPr>
      <w:r w:rsidRPr="005C487E">
        <w:rPr>
          <w:rFonts w:ascii="Arial" w:hAnsi="Arial" w:cs="Arial"/>
          <w:sz w:val="14"/>
          <w:szCs w:val="14"/>
        </w:rPr>
        <w:t>L</w:t>
      </w:r>
      <w:r w:rsidR="00851AE7" w:rsidRPr="005C487E">
        <w:rPr>
          <w:rFonts w:ascii="Arial" w:hAnsi="Arial" w:cs="Arial"/>
          <w:sz w:val="14"/>
          <w:szCs w:val="14"/>
        </w:rPr>
        <w:t xml:space="preserve">e Fournisseur </w:t>
      </w:r>
      <w:r w:rsidR="00426AEA" w:rsidRPr="005C487E">
        <w:rPr>
          <w:rFonts w:ascii="Arial" w:hAnsi="Arial" w:cs="Arial"/>
          <w:sz w:val="14"/>
          <w:szCs w:val="14"/>
        </w:rPr>
        <w:t>s</w:t>
      </w:r>
      <w:r w:rsidR="00851AE7" w:rsidRPr="005C487E">
        <w:rPr>
          <w:rFonts w:ascii="Arial" w:hAnsi="Arial" w:cs="Arial"/>
          <w:sz w:val="14"/>
          <w:szCs w:val="14"/>
        </w:rPr>
        <w:t>’engage</w:t>
      </w:r>
      <w:r w:rsidR="00D75772" w:rsidRPr="005C487E">
        <w:rPr>
          <w:rFonts w:ascii="Arial" w:hAnsi="Arial" w:cs="Arial"/>
          <w:sz w:val="14"/>
          <w:szCs w:val="14"/>
        </w:rPr>
        <w:t xml:space="preserve"> pour lui-même et pour ses sous-traitants</w:t>
      </w:r>
      <w:r w:rsidR="00851AE7" w:rsidRPr="005C487E">
        <w:rPr>
          <w:rFonts w:ascii="Arial" w:hAnsi="Arial" w:cs="Arial"/>
          <w:sz w:val="14"/>
          <w:szCs w:val="14"/>
        </w:rPr>
        <w:t> :</w:t>
      </w:r>
    </w:p>
    <w:p w14:paraId="109DF59D" w14:textId="77777777" w:rsidR="00426AEA" w:rsidRPr="005C487E" w:rsidRDefault="00851AE7" w:rsidP="005C487E">
      <w:pPr>
        <w:pStyle w:val="ListParagraph"/>
        <w:numPr>
          <w:ilvl w:val="0"/>
          <w:numId w:val="38"/>
        </w:numPr>
        <w:tabs>
          <w:tab w:val="left" w:pos="-142"/>
          <w:tab w:val="left" w:pos="142"/>
          <w:tab w:val="left" w:pos="284"/>
          <w:tab w:val="left" w:pos="426"/>
        </w:tabs>
        <w:ind w:hanging="218"/>
        <w:jc w:val="both"/>
        <w:rPr>
          <w:rFonts w:ascii="Arial" w:hAnsi="Arial" w:cs="Arial"/>
          <w:sz w:val="14"/>
          <w:szCs w:val="14"/>
        </w:rPr>
      </w:pPr>
      <w:r w:rsidRPr="005C487E">
        <w:rPr>
          <w:rFonts w:ascii="Arial" w:hAnsi="Arial" w:cs="Arial"/>
          <w:sz w:val="14"/>
          <w:szCs w:val="14"/>
        </w:rPr>
        <w:t>à respecter l’âge minimum</w:t>
      </w:r>
      <w:r w:rsidR="00CB12E7" w:rsidRPr="005C487E">
        <w:rPr>
          <w:rFonts w:ascii="Arial" w:hAnsi="Arial" w:cs="Arial"/>
          <w:sz w:val="14"/>
          <w:szCs w:val="14"/>
        </w:rPr>
        <w:t xml:space="preserve"> en vigueur pour travailler</w:t>
      </w:r>
      <w:r w:rsidRPr="005C487E">
        <w:rPr>
          <w:rFonts w:ascii="Arial" w:hAnsi="Arial" w:cs="Arial"/>
          <w:sz w:val="14"/>
          <w:szCs w:val="14"/>
        </w:rPr>
        <w:t xml:space="preserve"> et à s’abstenir de faire travailler des enfants ou</w:t>
      </w:r>
      <w:r w:rsidR="00CB12E7" w:rsidRPr="005C487E">
        <w:rPr>
          <w:rFonts w:ascii="Arial" w:hAnsi="Arial" w:cs="Arial"/>
          <w:sz w:val="14"/>
          <w:szCs w:val="14"/>
        </w:rPr>
        <w:t xml:space="preserve"> d’avoir recours à</w:t>
      </w:r>
      <w:r w:rsidRPr="005C487E">
        <w:rPr>
          <w:rFonts w:ascii="Arial" w:hAnsi="Arial" w:cs="Arial"/>
          <w:sz w:val="14"/>
          <w:szCs w:val="14"/>
        </w:rPr>
        <w:t xml:space="preserve"> toute forme de travail forcé ou obligatoire ; à </w:t>
      </w:r>
      <w:r w:rsidR="00CB12E7" w:rsidRPr="005C487E">
        <w:rPr>
          <w:rFonts w:ascii="Arial" w:hAnsi="Arial" w:cs="Arial"/>
          <w:sz w:val="14"/>
          <w:szCs w:val="14"/>
        </w:rPr>
        <w:t>proposer</w:t>
      </w:r>
      <w:r w:rsidRPr="005C487E">
        <w:rPr>
          <w:rFonts w:ascii="Arial" w:hAnsi="Arial" w:cs="Arial"/>
          <w:sz w:val="14"/>
          <w:szCs w:val="14"/>
        </w:rPr>
        <w:t xml:space="preserve"> à ses salariés </w:t>
      </w:r>
      <w:r w:rsidR="00CB12E7" w:rsidRPr="005C487E">
        <w:rPr>
          <w:rFonts w:ascii="Arial" w:hAnsi="Arial" w:cs="Arial"/>
          <w:sz w:val="14"/>
          <w:szCs w:val="14"/>
        </w:rPr>
        <w:t>d</w:t>
      </w:r>
      <w:r w:rsidRPr="005C487E">
        <w:rPr>
          <w:rFonts w:ascii="Arial" w:hAnsi="Arial" w:cs="Arial"/>
          <w:sz w:val="14"/>
          <w:szCs w:val="14"/>
        </w:rPr>
        <w:t xml:space="preserve">es conditions de travail respectant les règles relatives à la santé et à la sécurité au travail ; à mettre en place des plans de sécurité appropriés ; </w:t>
      </w:r>
      <w:r w:rsidR="007A10AB" w:rsidRPr="005C487E">
        <w:rPr>
          <w:rFonts w:ascii="Arial" w:hAnsi="Arial" w:cs="Arial"/>
          <w:sz w:val="14"/>
          <w:szCs w:val="14"/>
        </w:rPr>
        <w:t>à proposer</w:t>
      </w:r>
      <w:r w:rsidRPr="005C487E">
        <w:rPr>
          <w:rFonts w:ascii="Arial" w:hAnsi="Arial" w:cs="Arial"/>
          <w:sz w:val="14"/>
          <w:szCs w:val="14"/>
        </w:rPr>
        <w:t xml:space="preserve"> des opportunités d’emploi équivalentes à chaque salarié et </w:t>
      </w:r>
      <w:r w:rsidR="007A10AB" w:rsidRPr="005C487E">
        <w:rPr>
          <w:rFonts w:ascii="Arial" w:hAnsi="Arial" w:cs="Arial"/>
          <w:sz w:val="14"/>
          <w:szCs w:val="14"/>
        </w:rPr>
        <w:t>à</w:t>
      </w:r>
      <w:r w:rsidR="007A646B" w:rsidRPr="005C487E">
        <w:rPr>
          <w:rFonts w:ascii="Arial" w:hAnsi="Arial" w:cs="Arial"/>
          <w:sz w:val="14"/>
          <w:szCs w:val="14"/>
        </w:rPr>
        <w:t xml:space="preserve"> </w:t>
      </w:r>
      <w:r w:rsidRPr="005C487E">
        <w:rPr>
          <w:rFonts w:ascii="Arial" w:hAnsi="Arial" w:cs="Arial"/>
          <w:sz w:val="14"/>
          <w:szCs w:val="14"/>
        </w:rPr>
        <w:t>s’assurer de l’absence de toute forme de discrimination au sein de son entreprise ou de celle de ses fournisseurs et/ou sous-traitants</w:t>
      </w:r>
      <w:r w:rsidR="00FA256C" w:rsidRPr="005C487E">
        <w:rPr>
          <w:rFonts w:ascii="Arial" w:hAnsi="Arial" w:cs="Arial"/>
          <w:sz w:val="14"/>
          <w:szCs w:val="14"/>
        </w:rPr>
        <w:t xml:space="preserve"> ; </w:t>
      </w:r>
      <w:r w:rsidR="007A10AB" w:rsidRPr="005C487E">
        <w:rPr>
          <w:rFonts w:ascii="Arial" w:hAnsi="Arial" w:cs="Arial"/>
          <w:sz w:val="14"/>
          <w:szCs w:val="14"/>
        </w:rPr>
        <w:t xml:space="preserve">à </w:t>
      </w:r>
      <w:r w:rsidR="00FA256C" w:rsidRPr="005C487E">
        <w:rPr>
          <w:rFonts w:ascii="Arial" w:hAnsi="Arial" w:cs="Arial"/>
          <w:sz w:val="14"/>
          <w:szCs w:val="14"/>
        </w:rPr>
        <w:t xml:space="preserve">respecter toutes les législations du travail </w:t>
      </w:r>
      <w:r w:rsidR="00426AEA" w:rsidRPr="005C487E">
        <w:rPr>
          <w:rFonts w:ascii="Arial" w:hAnsi="Arial" w:cs="Arial"/>
          <w:sz w:val="14"/>
          <w:szCs w:val="14"/>
        </w:rPr>
        <w:t xml:space="preserve">localement </w:t>
      </w:r>
      <w:r w:rsidR="00FA256C" w:rsidRPr="005C487E">
        <w:rPr>
          <w:rFonts w:ascii="Arial" w:hAnsi="Arial" w:cs="Arial"/>
          <w:sz w:val="14"/>
          <w:szCs w:val="14"/>
        </w:rPr>
        <w:t>en vigueur</w:t>
      </w:r>
      <w:r w:rsidR="00426AEA" w:rsidRPr="005C487E">
        <w:rPr>
          <w:rFonts w:ascii="Arial" w:hAnsi="Arial" w:cs="Arial"/>
          <w:sz w:val="14"/>
          <w:szCs w:val="14"/>
        </w:rPr>
        <w:t> ;</w:t>
      </w:r>
    </w:p>
    <w:p w14:paraId="109DF59E" w14:textId="77777777" w:rsidR="00FA256C" w:rsidRPr="005C487E" w:rsidRDefault="00426AEA" w:rsidP="005C487E">
      <w:pPr>
        <w:pStyle w:val="ListParagraph"/>
        <w:numPr>
          <w:ilvl w:val="0"/>
          <w:numId w:val="38"/>
        </w:numPr>
        <w:tabs>
          <w:tab w:val="left" w:pos="-142"/>
          <w:tab w:val="left" w:pos="142"/>
          <w:tab w:val="left" w:pos="284"/>
          <w:tab w:val="left" w:pos="426"/>
        </w:tabs>
        <w:ind w:hanging="218"/>
        <w:jc w:val="both"/>
        <w:rPr>
          <w:rFonts w:ascii="Arial" w:hAnsi="Arial" w:cs="Arial"/>
          <w:sz w:val="14"/>
          <w:szCs w:val="14"/>
        </w:rPr>
      </w:pPr>
      <w:r w:rsidRPr="005C487E">
        <w:rPr>
          <w:rFonts w:ascii="Arial" w:hAnsi="Arial" w:cs="Arial"/>
          <w:sz w:val="14"/>
          <w:szCs w:val="14"/>
        </w:rPr>
        <w:t>à respecter toutes les lois e</w:t>
      </w:r>
      <w:r w:rsidR="007A646B" w:rsidRPr="005C487E">
        <w:rPr>
          <w:rFonts w:ascii="Arial" w:hAnsi="Arial" w:cs="Arial"/>
          <w:sz w:val="14"/>
          <w:szCs w:val="14"/>
        </w:rPr>
        <w:t>t</w:t>
      </w:r>
      <w:r w:rsidRPr="005C487E">
        <w:rPr>
          <w:rFonts w:ascii="Arial" w:hAnsi="Arial" w:cs="Arial"/>
          <w:sz w:val="14"/>
          <w:szCs w:val="14"/>
        </w:rPr>
        <w:t xml:space="preserve"> réglementations relatives à l’environnement applicables à ses méthodes et sites de production ; à ne pas utiliser de matériaux nuisibles à la santé humaine ou à l’environnement ; à réduire les émissions dans l’environnement et sa consommation d’énergie, d’eau et de toute ressource naturelle non renouvelable ;</w:t>
      </w:r>
    </w:p>
    <w:p w14:paraId="109DF59F" w14:textId="0F290896" w:rsidR="00426AEA" w:rsidRPr="005C487E" w:rsidRDefault="00426AEA" w:rsidP="005C487E">
      <w:pPr>
        <w:pStyle w:val="ListParagraph"/>
        <w:numPr>
          <w:ilvl w:val="0"/>
          <w:numId w:val="38"/>
        </w:numPr>
        <w:tabs>
          <w:tab w:val="left" w:pos="-142"/>
          <w:tab w:val="left" w:pos="142"/>
          <w:tab w:val="left" w:pos="284"/>
          <w:tab w:val="left" w:pos="426"/>
        </w:tabs>
        <w:ind w:hanging="218"/>
        <w:jc w:val="both"/>
        <w:rPr>
          <w:rFonts w:ascii="Arial" w:hAnsi="Arial" w:cs="Arial"/>
          <w:sz w:val="14"/>
          <w:szCs w:val="14"/>
        </w:rPr>
      </w:pPr>
      <w:r w:rsidRPr="005C487E">
        <w:rPr>
          <w:rFonts w:ascii="Arial" w:hAnsi="Arial" w:cs="Arial"/>
          <w:sz w:val="14"/>
          <w:szCs w:val="14"/>
        </w:rPr>
        <w:t xml:space="preserve">à respecter les obligations issues des lois applicables relatives </w:t>
      </w:r>
      <w:r w:rsidR="00962411" w:rsidRPr="005C487E">
        <w:rPr>
          <w:rFonts w:ascii="Arial" w:hAnsi="Arial" w:cs="Arial"/>
          <w:sz w:val="14"/>
          <w:szCs w:val="14"/>
        </w:rPr>
        <w:t>à la lutte contre la corruption</w:t>
      </w:r>
      <w:r w:rsidRPr="005C487E">
        <w:rPr>
          <w:rFonts w:ascii="Arial" w:hAnsi="Arial" w:cs="Arial"/>
          <w:sz w:val="14"/>
          <w:szCs w:val="14"/>
        </w:rPr>
        <w:t xml:space="preserve">, nationales et internationales, </w:t>
      </w:r>
      <w:r w:rsidR="0091779E">
        <w:rPr>
          <w:rFonts w:ascii="Arial" w:hAnsi="Arial" w:cs="Arial"/>
          <w:sz w:val="14"/>
          <w:szCs w:val="14"/>
        </w:rPr>
        <w:t>incluant la Loi Sapin II, le</w:t>
      </w:r>
      <w:r w:rsidR="000F2778" w:rsidRPr="005C487E">
        <w:rPr>
          <w:rFonts w:ascii="Arial" w:hAnsi="Arial" w:cs="Arial"/>
          <w:sz w:val="14"/>
          <w:szCs w:val="14"/>
        </w:rPr>
        <w:t xml:space="preserve"> UK </w:t>
      </w:r>
      <w:proofErr w:type="spellStart"/>
      <w:r w:rsidR="000F2778" w:rsidRPr="005C487E">
        <w:rPr>
          <w:rFonts w:ascii="Arial" w:hAnsi="Arial" w:cs="Arial"/>
          <w:sz w:val="14"/>
          <w:szCs w:val="14"/>
        </w:rPr>
        <w:t>Bribery</w:t>
      </w:r>
      <w:proofErr w:type="spellEnd"/>
      <w:r w:rsidR="000F2778" w:rsidRPr="005C487E">
        <w:rPr>
          <w:rFonts w:ascii="Arial" w:hAnsi="Arial" w:cs="Arial"/>
          <w:sz w:val="14"/>
          <w:szCs w:val="14"/>
        </w:rPr>
        <w:t xml:space="preserve"> </w:t>
      </w:r>
      <w:proofErr w:type="spellStart"/>
      <w:r w:rsidR="000F2778" w:rsidRPr="005C487E">
        <w:rPr>
          <w:rFonts w:ascii="Arial" w:hAnsi="Arial" w:cs="Arial"/>
          <w:sz w:val="14"/>
          <w:szCs w:val="14"/>
        </w:rPr>
        <w:t>Act</w:t>
      </w:r>
      <w:proofErr w:type="spellEnd"/>
      <w:r w:rsidR="000F2778" w:rsidRPr="005C487E">
        <w:rPr>
          <w:rFonts w:ascii="Arial" w:hAnsi="Arial" w:cs="Arial"/>
          <w:sz w:val="14"/>
          <w:szCs w:val="14"/>
        </w:rPr>
        <w:t xml:space="preserve"> </w:t>
      </w:r>
      <w:r w:rsidR="00962411" w:rsidRPr="005C487E">
        <w:rPr>
          <w:rFonts w:ascii="Arial" w:hAnsi="Arial" w:cs="Arial"/>
          <w:sz w:val="14"/>
          <w:szCs w:val="14"/>
        </w:rPr>
        <w:t xml:space="preserve">de </w:t>
      </w:r>
      <w:r w:rsidR="000F2778" w:rsidRPr="005C487E">
        <w:rPr>
          <w:rFonts w:ascii="Arial" w:hAnsi="Arial" w:cs="Arial"/>
          <w:sz w:val="14"/>
          <w:szCs w:val="14"/>
        </w:rPr>
        <w:t xml:space="preserve">2010 et le U.S. </w:t>
      </w:r>
      <w:proofErr w:type="spellStart"/>
      <w:r w:rsidR="000F2778" w:rsidRPr="005C487E">
        <w:rPr>
          <w:rFonts w:ascii="Arial" w:hAnsi="Arial" w:cs="Arial"/>
          <w:sz w:val="14"/>
          <w:szCs w:val="14"/>
        </w:rPr>
        <w:t>Foreign</w:t>
      </w:r>
      <w:proofErr w:type="spellEnd"/>
      <w:r w:rsidR="000F2778" w:rsidRPr="005C487E">
        <w:rPr>
          <w:rFonts w:ascii="Arial" w:hAnsi="Arial" w:cs="Arial"/>
          <w:sz w:val="14"/>
          <w:szCs w:val="14"/>
        </w:rPr>
        <w:t xml:space="preserve"> </w:t>
      </w:r>
      <w:proofErr w:type="spellStart"/>
      <w:r w:rsidR="000F2778" w:rsidRPr="005C487E">
        <w:rPr>
          <w:rFonts w:ascii="Arial" w:hAnsi="Arial" w:cs="Arial"/>
          <w:sz w:val="14"/>
          <w:szCs w:val="14"/>
        </w:rPr>
        <w:t>Corrupt</w:t>
      </w:r>
      <w:proofErr w:type="spellEnd"/>
      <w:r w:rsidR="000F2778" w:rsidRPr="005C487E">
        <w:rPr>
          <w:rFonts w:ascii="Arial" w:hAnsi="Arial" w:cs="Arial"/>
          <w:sz w:val="14"/>
          <w:szCs w:val="14"/>
        </w:rPr>
        <w:t xml:space="preserve"> Practices </w:t>
      </w:r>
      <w:proofErr w:type="spellStart"/>
      <w:r w:rsidR="000F2778" w:rsidRPr="005C487E">
        <w:rPr>
          <w:rFonts w:ascii="Arial" w:hAnsi="Arial" w:cs="Arial"/>
          <w:sz w:val="14"/>
          <w:szCs w:val="14"/>
        </w:rPr>
        <w:t>Act</w:t>
      </w:r>
      <w:proofErr w:type="spellEnd"/>
      <w:r w:rsidR="000F2778" w:rsidRPr="005C487E">
        <w:rPr>
          <w:rFonts w:ascii="Arial" w:hAnsi="Arial" w:cs="Arial"/>
          <w:sz w:val="14"/>
          <w:szCs w:val="14"/>
        </w:rPr>
        <w:t xml:space="preserve">, </w:t>
      </w:r>
      <w:r w:rsidRPr="005C487E">
        <w:rPr>
          <w:rFonts w:ascii="Arial" w:hAnsi="Arial" w:cs="Arial"/>
          <w:sz w:val="14"/>
          <w:szCs w:val="14"/>
        </w:rPr>
        <w:t>et à ne pas payer, promettre</w:t>
      </w:r>
      <w:r w:rsidR="000F2778" w:rsidRPr="005C487E">
        <w:rPr>
          <w:rFonts w:ascii="Arial" w:hAnsi="Arial" w:cs="Arial"/>
          <w:sz w:val="14"/>
          <w:szCs w:val="14"/>
        </w:rPr>
        <w:t>,</w:t>
      </w:r>
      <w:r w:rsidRPr="005C487E">
        <w:rPr>
          <w:rFonts w:ascii="Arial" w:hAnsi="Arial" w:cs="Arial"/>
          <w:sz w:val="14"/>
          <w:szCs w:val="14"/>
        </w:rPr>
        <w:t xml:space="preserve"> offrir</w:t>
      </w:r>
      <w:r w:rsidR="000F2778" w:rsidRPr="005C487E">
        <w:rPr>
          <w:rFonts w:ascii="Arial" w:hAnsi="Arial" w:cs="Arial"/>
          <w:sz w:val="14"/>
          <w:szCs w:val="14"/>
        </w:rPr>
        <w:t xml:space="preserve">, accepter ou </w:t>
      </w:r>
      <w:r w:rsidR="00D75772" w:rsidRPr="005C487E">
        <w:rPr>
          <w:rFonts w:ascii="Arial" w:hAnsi="Arial" w:cs="Arial"/>
          <w:sz w:val="14"/>
          <w:szCs w:val="14"/>
        </w:rPr>
        <w:t>demander</w:t>
      </w:r>
      <w:r w:rsidRPr="005C487E">
        <w:rPr>
          <w:rFonts w:ascii="Arial" w:hAnsi="Arial" w:cs="Arial"/>
          <w:sz w:val="14"/>
          <w:szCs w:val="14"/>
        </w:rPr>
        <w:t xml:space="preserve"> de payer ou transférer toute valeur (directement ou indirectement) à toute (i) personne physique, (ii)  personne morale, (iii) a</w:t>
      </w:r>
      <w:bookmarkStart w:id="4" w:name="_GoBack"/>
      <w:bookmarkEnd w:id="4"/>
      <w:r w:rsidRPr="005C487E">
        <w:rPr>
          <w:rFonts w:ascii="Arial" w:hAnsi="Arial" w:cs="Arial"/>
          <w:sz w:val="14"/>
          <w:szCs w:val="14"/>
        </w:rPr>
        <w:t>ssociation, (iv) partena</w:t>
      </w:r>
      <w:r w:rsidR="007A646B" w:rsidRPr="005C487E">
        <w:rPr>
          <w:rFonts w:ascii="Arial" w:hAnsi="Arial" w:cs="Arial"/>
          <w:sz w:val="14"/>
          <w:szCs w:val="14"/>
        </w:rPr>
        <w:t>ire</w:t>
      </w:r>
      <w:r w:rsidRPr="005C487E">
        <w:rPr>
          <w:rFonts w:ascii="Arial" w:hAnsi="Arial" w:cs="Arial"/>
          <w:sz w:val="14"/>
          <w:szCs w:val="14"/>
        </w:rPr>
        <w:t xml:space="preserve">, ou (v) personne publique, </w:t>
      </w:r>
      <w:r w:rsidR="005B7F1B" w:rsidRPr="005C487E">
        <w:rPr>
          <w:rFonts w:ascii="Arial" w:hAnsi="Arial" w:cs="Arial"/>
          <w:sz w:val="14"/>
          <w:szCs w:val="14"/>
        </w:rPr>
        <w:t>qu’</w:t>
      </w:r>
      <w:r w:rsidR="00D75772" w:rsidRPr="005C487E">
        <w:rPr>
          <w:rFonts w:ascii="Arial" w:hAnsi="Arial" w:cs="Arial"/>
          <w:sz w:val="14"/>
          <w:szCs w:val="14"/>
        </w:rPr>
        <w:t>il</w:t>
      </w:r>
      <w:r w:rsidR="005B7F1B" w:rsidRPr="005C487E">
        <w:rPr>
          <w:rFonts w:ascii="Arial" w:hAnsi="Arial" w:cs="Arial"/>
          <w:sz w:val="14"/>
          <w:szCs w:val="14"/>
        </w:rPr>
        <w:t xml:space="preserve"> agisse </w:t>
      </w:r>
      <w:r w:rsidR="00D75772" w:rsidRPr="005C487E">
        <w:rPr>
          <w:rFonts w:ascii="Arial" w:hAnsi="Arial" w:cs="Arial"/>
          <w:sz w:val="14"/>
          <w:szCs w:val="14"/>
        </w:rPr>
        <w:t>ès</w:t>
      </w:r>
      <w:r w:rsidRPr="005C487E">
        <w:rPr>
          <w:rFonts w:ascii="Arial" w:hAnsi="Arial" w:cs="Arial"/>
          <w:sz w:val="14"/>
          <w:szCs w:val="14"/>
        </w:rPr>
        <w:t xml:space="preserve"> qualité</w:t>
      </w:r>
      <w:r w:rsidR="005B7F1B" w:rsidRPr="005C487E">
        <w:rPr>
          <w:rFonts w:ascii="Arial" w:hAnsi="Arial" w:cs="Arial"/>
          <w:sz w:val="14"/>
          <w:szCs w:val="14"/>
        </w:rPr>
        <w:t xml:space="preserve"> ou </w:t>
      </w:r>
      <w:r w:rsidR="00D75772" w:rsidRPr="005C487E">
        <w:rPr>
          <w:rFonts w:ascii="Arial" w:hAnsi="Arial" w:cs="Arial"/>
          <w:sz w:val="14"/>
          <w:szCs w:val="14"/>
        </w:rPr>
        <w:t>non</w:t>
      </w:r>
      <w:r w:rsidR="00B100F7" w:rsidRPr="005C487E">
        <w:rPr>
          <w:rFonts w:ascii="Arial" w:hAnsi="Arial" w:cs="Arial"/>
          <w:sz w:val="14"/>
          <w:szCs w:val="14"/>
        </w:rPr>
        <w:t>,</w:t>
      </w:r>
      <w:r w:rsidRPr="005C487E">
        <w:rPr>
          <w:rFonts w:ascii="Arial" w:hAnsi="Arial" w:cs="Arial"/>
          <w:sz w:val="14"/>
          <w:szCs w:val="14"/>
        </w:rPr>
        <w:t xml:space="preserve"> </w:t>
      </w:r>
      <w:r w:rsidR="009E3D50" w:rsidRPr="005C487E">
        <w:rPr>
          <w:rFonts w:ascii="Arial" w:hAnsi="Arial" w:cs="Arial"/>
          <w:sz w:val="14"/>
          <w:szCs w:val="14"/>
        </w:rPr>
        <w:t>se</w:t>
      </w:r>
      <w:r w:rsidR="00FB7A03" w:rsidRPr="005C487E">
        <w:rPr>
          <w:rFonts w:ascii="Arial" w:hAnsi="Arial" w:cs="Arial"/>
          <w:sz w:val="14"/>
          <w:szCs w:val="14"/>
        </w:rPr>
        <w:t xml:space="preserve"> trouve</w:t>
      </w:r>
      <w:r w:rsidR="007A646B" w:rsidRPr="005C487E">
        <w:rPr>
          <w:rFonts w:ascii="Arial" w:hAnsi="Arial" w:cs="Arial"/>
          <w:sz w:val="14"/>
          <w:szCs w:val="14"/>
        </w:rPr>
        <w:t xml:space="preserve"> </w:t>
      </w:r>
      <w:r w:rsidRPr="005C487E">
        <w:rPr>
          <w:rFonts w:ascii="Arial" w:hAnsi="Arial" w:cs="Arial"/>
          <w:sz w:val="14"/>
          <w:szCs w:val="14"/>
        </w:rPr>
        <w:t>dans une position pou</w:t>
      </w:r>
      <w:r w:rsidR="007A646B" w:rsidRPr="005C487E">
        <w:rPr>
          <w:rFonts w:ascii="Arial" w:hAnsi="Arial" w:cs="Arial"/>
          <w:sz w:val="14"/>
          <w:szCs w:val="14"/>
        </w:rPr>
        <w:t>vant</w:t>
      </w:r>
      <w:r w:rsidRPr="005C487E">
        <w:rPr>
          <w:rFonts w:ascii="Arial" w:hAnsi="Arial" w:cs="Arial"/>
          <w:sz w:val="14"/>
          <w:szCs w:val="14"/>
        </w:rPr>
        <w:t xml:space="preserve"> influencer, assurer ou conserver tout</w:t>
      </w:r>
      <w:r w:rsidR="00D75772" w:rsidRPr="005C487E">
        <w:rPr>
          <w:rFonts w:ascii="Arial" w:hAnsi="Arial" w:cs="Arial"/>
          <w:sz w:val="14"/>
          <w:szCs w:val="14"/>
        </w:rPr>
        <w:t xml:space="preserve"> courant d’</w:t>
      </w:r>
      <w:r w:rsidRPr="005C487E">
        <w:rPr>
          <w:rFonts w:ascii="Arial" w:hAnsi="Arial" w:cs="Arial"/>
          <w:sz w:val="14"/>
          <w:szCs w:val="14"/>
        </w:rPr>
        <w:t>affaire et/ou pour fournir à</w:t>
      </w:r>
      <w:r w:rsidR="00D75772" w:rsidRPr="005C487E">
        <w:rPr>
          <w:rFonts w:ascii="Arial" w:hAnsi="Arial" w:cs="Arial"/>
          <w:sz w:val="14"/>
          <w:szCs w:val="14"/>
        </w:rPr>
        <w:t xml:space="preserve"> lui-</w:t>
      </w:r>
      <w:r w:rsidR="00D70A1E" w:rsidRPr="005C487E">
        <w:rPr>
          <w:rFonts w:ascii="Arial" w:hAnsi="Arial" w:cs="Arial"/>
          <w:sz w:val="14"/>
          <w:szCs w:val="14"/>
        </w:rPr>
        <w:t xml:space="preserve"> même ou </w:t>
      </w:r>
      <w:r w:rsidR="00D75772" w:rsidRPr="005C487E">
        <w:rPr>
          <w:rFonts w:ascii="Arial" w:hAnsi="Arial" w:cs="Arial"/>
          <w:sz w:val="14"/>
          <w:szCs w:val="14"/>
        </w:rPr>
        <w:t xml:space="preserve">à </w:t>
      </w:r>
      <w:r w:rsidRPr="005C487E">
        <w:rPr>
          <w:rFonts w:ascii="Arial" w:hAnsi="Arial" w:cs="Arial"/>
          <w:sz w:val="14"/>
          <w:szCs w:val="14"/>
        </w:rPr>
        <w:t>Aptar tout avantage financier ou autre ;</w:t>
      </w:r>
    </w:p>
    <w:p w14:paraId="109DF5A0" w14:textId="77777777" w:rsidR="00426AEA" w:rsidRPr="005C487E" w:rsidRDefault="00CB12E7" w:rsidP="005C487E">
      <w:pPr>
        <w:pStyle w:val="ListParagraph"/>
        <w:numPr>
          <w:ilvl w:val="0"/>
          <w:numId w:val="38"/>
        </w:numPr>
        <w:tabs>
          <w:tab w:val="left" w:pos="-142"/>
          <w:tab w:val="left" w:pos="142"/>
          <w:tab w:val="left" w:pos="284"/>
          <w:tab w:val="left" w:pos="426"/>
        </w:tabs>
        <w:ind w:hanging="218"/>
        <w:jc w:val="both"/>
        <w:rPr>
          <w:rFonts w:ascii="Arial" w:hAnsi="Arial" w:cs="Arial"/>
          <w:sz w:val="14"/>
          <w:szCs w:val="14"/>
        </w:rPr>
      </w:pPr>
      <w:r w:rsidRPr="005C487E">
        <w:rPr>
          <w:rFonts w:ascii="Arial" w:hAnsi="Arial" w:cs="Arial"/>
          <w:sz w:val="14"/>
          <w:szCs w:val="14"/>
        </w:rPr>
        <w:t>à conserver ses livres de comptes et archives relatifs à une Commande et à les maintenir à la disposition d’Aptar pour inspection.</w:t>
      </w:r>
    </w:p>
    <w:p w14:paraId="109DF5A1" w14:textId="77777777" w:rsidR="00CB12E7" w:rsidRDefault="00CB12E7" w:rsidP="005C487E">
      <w:pPr>
        <w:pStyle w:val="ListParagraph"/>
        <w:numPr>
          <w:ilvl w:val="1"/>
          <w:numId w:val="6"/>
        </w:numPr>
        <w:tabs>
          <w:tab w:val="clear" w:pos="420"/>
          <w:tab w:val="left" w:pos="-142"/>
          <w:tab w:val="left" w:pos="142"/>
          <w:tab w:val="num" w:pos="284"/>
          <w:tab w:val="left" w:pos="426"/>
        </w:tabs>
        <w:ind w:left="-142" w:firstLine="0"/>
        <w:jc w:val="both"/>
        <w:rPr>
          <w:rFonts w:ascii="Arial" w:hAnsi="Arial" w:cs="Arial"/>
          <w:sz w:val="14"/>
          <w:szCs w:val="14"/>
        </w:rPr>
      </w:pPr>
      <w:r w:rsidRPr="005C487E">
        <w:rPr>
          <w:rFonts w:ascii="Arial" w:hAnsi="Arial" w:cs="Arial"/>
          <w:sz w:val="14"/>
          <w:szCs w:val="14"/>
        </w:rPr>
        <w:t>Le non-respect par le Fournisseur d’un des engagements prévus à cet article 13 sera considéré comme une faute de la part du Fournisseur et Aptar sera en droit de terminer la Commande avec effet immédiat sans paiement d’une quelconque indemnité ou autre réparation de dommage au profit du Fournisseur.</w:t>
      </w:r>
    </w:p>
    <w:p w14:paraId="5069CBAE" w14:textId="77777777" w:rsidR="0091779E" w:rsidRPr="005C487E" w:rsidRDefault="0091779E" w:rsidP="0091779E">
      <w:pPr>
        <w:pStyle w:val="ListParagraph"/>
        <w:numPr>
          <w:ilvl w:val="0"/>
          <w:numId w:val="0"/>
        </w:numPr>
        <w:tabs>
          <w:tab w:val="left" w:pos="-142"/>
          <w:tab w:val="left" w:pos="142"/>
          <w:tab w:val="left" w:pos="426"/>
        </w:tabs>
        <w:ind w:left="-142"/>
        <w:jc w:val="both"/>
        <w:rPr>
          <w:rFonts w:ascii="Arial" w:hAnsi="Arial" w:cs="Arial"/>
          <w:sz w:val="14"/>
          <w:szCs w:val="14"/>
        </w:rPr>
      </w:pPr>
    </w:p>
    <w:p w14:paraId="109DF5A2" w14:textId="77777777" w:rsidR="00FB2577" w:rsidRPr="005C487E" w:rsidRDefault="00E4181E" w:rsidP="005C487E">
      <w:pPr>
        <w:pStyle w:val="Heading2"/>
        <w:keepNext w:val="0"/>
        <w:numPr>
          <w:ilvl w:val="0"/>
          <w:numId w:val="6"/>
        </w:numPr>
        <w:tabs>
          <w:tab w:val="clear" w:pos="360"/>
          <w:tab w:val="left" w:pos="-142"/>
          <w:tab w:val="left" w:pos="142"/>
        </w:tabs>
        <w:spacing w:before="0" w:after="0"/>
        <w:ind w:left="-142" w:firstLine="0"/>
        <w:rPr>
          <w:rFonts w:ascii="Arial" w:hAnsi="Arial" w:cs="Arial"/>
          <w:i w:val="0"/>
          <w:sz w:val="14"/>
          <w:szCs w:val="14"/>
        </w:rPr>
      </w:pPr>
      <w:r w:rsidRPr="005C487E">
        <w:rPr>
          <w:rFonts w:ascii="Arial" w:hAnsi="Arial" w:cs="Arial"/>
          <w:i w:val="0"/>
          <w:sz w:val="14"/>
          <w:szCs w:val="14"/>
          <w:u w:val="single"/>
        </w:rPr>
        <w:t>LOI APPLICABLE - JURIDICTION COMPETENTE</w:t>
      </w:r>
    </w:p>
    <w:p w14:paraId="109DF5A3" w14:textId="77777777" w:rsidR="00FB2577" w:rsidRPr="005C487E" w:rsidRDefault="00E4181E" w:rsidP="005C487E">
      <w:pPr>
        <w:pStyle w:val="StyleHeading1LatinBold"/>
        <w:keepNext w:val="0"/>
        <w:keepLines/>
        <w:widowControl w:val="0"/>
        <w:numPr>
          <w:ilvl w:val="1"/>
          <w:numId w:val="6"/>
        </w:numPr>
        <w:tabs>
          <w:tab w:val="clear" w:pos="420"/>
          <w:tab w:val="left" w:pos="-142"/>
          <w:tab w:val="left" w:pos="142"/>
          <w:tab w:val="num" w:pos="284"/>
          <w:tab w:val="left" w:pos="426"/>
        </w:tabs>
        <w:spacing w:before="0" w:after="0"/>
        <w:ind w:left="-142" w:firstLine="0"/>
        <w:jc w:val="both"/>
        <w:rPr>
          <w:rFonts w:ascii="Arial" w:hAnsi="Arial" w:cs="Arial"/>
          <w:color w:val="000000"/>
          <w:w w:val="0"/>
          <w:sz w:val="14"/>
          <w:szCs w:val="14"/>
        </w:rPr>
      </w:pPr>
      <w:r w:rsidRPr="005C487E">
        <w:rPr>
          <w:rFonts w:ascii="Arial" w:hAnsi="Arial" w:cs="Arial"/>
          <w:color w:val="000000"/>
          <w:w w:val="0"/>
          <w:sz w:val="14"/>
          <w:szCs w:val="14"/>
        </w:rPr>
        <w:t xml:space="preserve">Les CGA ainsi que tous contrats conclus en application des CGA sont soumis au droit </w:t>
      </w:r>
      <w:r w:rsidR="006B0911" w:rsidRPr="005C487E">
        <w:rPr>
          <w:rFonts w:ascii="Arial" w:hAnsi="Arial" w:cs="Arial"/>
          <w:color w:val="000000"/>
          <w:w w:val="0"/>
          <w:sz w:val="14"/>
          <w:szCs w:val="14"/>
        </w:rPr>
        <w:t>français</w:t>
      </w:r>
      <w:r w:rsidRPr="005C487E">
        <w:rPr>
          <w:rFonts w:ascii="Arial" w:hAnsi="Arial" w:cs="Arial"/>
          <w:color w:val="000000"/>
          <w:w w:val="0"/>
          <w:sz w:val="14"/>
          <w:szCs w:val="14"/>
        </w:rPr>
        <w:t xml:space="preserve">, à l’exclusion </w:t>
      </w:r>
      <w:r w:rsidR="00962411" w:rsidRPr="005C487E">
        <w:rPr>
          <w:rFonts w:ascii="Arial" w:hAnsi="Arial" w:cs="Arial"/>
          <w:color w:val="000000"/>
          <w:w w:val="0"/>
          <w:sz w:val="14"/>
          <w:szCs w:val="14"/>
        </w:rPr>
        <w:t>des</w:t>
      </w:r>
      <w:r w:rsidRPr="005C487E">
        <w:rPr>
          <w:rFonts w:ascii="Arial" w:hAnsi="Arial" w:cs="Arial"/>
          <w:color w:val="000000"/>
          <w:w w:val="0"/>
          <w:sz w:val="14"/>
          <w:szCs w:val="14"/>
        </w:rPr>
        <w:t xml:space="preserve"> règles de conflit de lois, et interprétés par référence audit droit. La Convention de Vienne du 11 avril 1980 relative aux ventes internationales de marchandises n’est pas applicable en l’espèce.</w:t>
      </w:r>
    </w:p>
    <w:p w14:paraId="109DF5A4" w14:textId="77777777" w:rsidR="00963957" w:rsidRPr="005C487E" w:rsidRDefault="00E4181E" w:rsidP="005C487E">
      <w:pPr>
        <w:pStyle w:val="BodyText3"/>
        <w:numPr>
          <w:ilvl w:val="1"/>
          <w:numId w:val="6"/>
        </w:numPr>
        <w:tabs>
          <w:tab w:val="clear" w:pos="420"/>
          <w:tab w:val="left" w:pos="-142"/>
          <w:tab w:val="left" w:pos="142"/>
          <w:tab w:val="num" w:pos="284"/>
          <w:tab w:val="left" w:pos="426"/>
        </w:tabs>
        <w:ind w:left="-142" w:firstLine="0"/>
        <w:rPr>
          <w:rFonts w:ascii="Arial" w:hAnsi="Arial" w:cs="Arial"/>
          <w:b w:val="0"/>
          <w:i/>
          <w:sz w:val="14"/>
          <w:szCs w:val="14"/>
          <w:lang w:val="fr-FR"/>
        </w:rPr>
      </w:pPr>
      <w:bookmarkStart w:id="5" w:name="_DV_M544"/>
      <w:bookmarkEnd w:id="5"/>
      <w:r w:rsidRPr="005C487E">
        <w:rPr>
          <w:rFonts w:ascii="Arial" w:hAnsi="Arial" w:cs="Arial"/>
          <w:b w:val="0"/>
          <w:color w:val="000000"/>
          <w:w w:val="0"/>
          <w:sz w:val="14"/>
          <w:szCs w:val="14"/>
        </w:rPr>
        <w:t xml:space="preserve">Les </w:t>
      </w:r>
      <w:r w:rsidRPr="005C487E">
        <w:rPr>
          <w:rFonts w:ascii="Arial" w:hAnsi="Arial" w:cs="Arial"/>
          <w:b w:val="0"/>
          <w:sz w:val="14"/>
          <w:szCs w:val="14"/>
        </w:rPr>
        <w:t>parties</w:t>
      </w:r>
      <w:r w:rsidRPr="005C487E">
        <w:rPr>
          <w:rFonts w:ascii="Arial" w:hAnsi="Arial" w:cs="Arial"/>
          <w:b w:val="0"/>
          <w:color w:val="000000"/>
          <w:w w:val="0"/>
          <w:sz w:val="14"/>
          <w:szCs w:val="14"/>
        </w:rPr>
        <w:t xml:space="preserve"> conviennent que les tribunaux du ressort du siège social d’Aptar à la date de la Commande, auront compétence exclusive pour connaître de tous litiges résultant de ou liés à</w:t>
      </w:r>
      <w:r w:rsidR="005B3B3B" w:rsidRPr="005C487E">
        <w:rPr>
          <w:rFonts w:ascii="Arial" w:hAnsi="Arial" w:cs="Arial"/>
          <w:b w:val="0"/>
          <w:color w:val="000000"/>
          <w:w w:val="0"/>
          <w:sz w:val="14"/>
          <w:szCs w:val="14"/>
        </w:rPr>
        <w:t xml:space="preserve"> cette C</w:t>
      </w:r>
      <w:r w:rsidRPr="005C487E">
        <w:rPr>
          <w:rFonts w:ascii="Arial" w:hAnsi="Arial" w:cs="Arial"/>
          <w:b w:val="0"/>
          <w:color w:val="000000"/>
          <w:w w:val="0"/>
          <w:sz w:val="14"/>
          <w:szCs w:val="14"/>
        </w:rPr>
        <w:t>ommand</w:t>
      </w:r>
      <w:r w:rsidR="005B3B3B" w:rsidRPr="005C487E">
        <w:rPr>
          <w:rFonts w:ascii="Arial" w:hAnsi="Arial" w:cs="Arial"/>
          <w:b w:val="0"/>
          <w:color w:val="000000"/>
          <w:w w:val="0"/>
          <w:sz w:val="14"/>
          <w:szCs w:val="14"/>
        </w:rPr>
        <w:t>e.</w:t>
      </w:r>
    </w:p>
    <w:p w14:paraId="109DF5A5" w14:textId="77777777" w:rsidR="006B0911" w:rsidRPr="005C487E" w:rsidRDefault="006B0911" w:rsidP="005C487E">
      <w:pPr>
        <w:pStyle w:val="BodyText3"/>
        <w:numPr>
          <w:ilvl w:val="0"/>
          <w:numId w:val="0"/>
        </w:numPr>
        <w:tabs>
          <w:tab w:val="left" w:pos="-142"/>
          <w:tab w:val="left" w:pos="142"/>
          <w:tab w:val="left" w:pos="426"/>
        </w:tabs>
        <w:ind w:left="-142"/>
        <w:rPr>
          <w:rFonts w:ascii="Arial" w:hAnsi="Arial" w:cs="Arial"/>
          <w:b w:val="0"/>
          <w:color w:val="000000"/>
          <w:w w:val="0"/>
          <w:sz w:val="14"/>
          <w:szCs w:val="14"/>
        </w:rPr>
      </w:pPr>
    </w:p>
    <w:p w14:paraId="109DF5A6" w14:textId="77777777" w:rsidR="006B0911" w:rsidRPr="005C487E" w:rsidRDefault="006B0911" w:rsidP="005C487E">
      <w:pPr>
        <w:pStyle w:val="BodyText3"/>
        <w:numPr>
          <w:ilvl w:val="0"/>
          <w:numId w:val="0"/>
        </w:numPr>
        <w:tabs>
          <w:tab w:val="left" w:pos="-142"/>
          <w:tab w:val="left" w:pos="142"/>
          <w:tab w:val="left" w:pos="426"/>
        </w:tabs>
        <w:ind w:left="-142"/>
        <w:rPr>
          <w:rFonts w:ascii="Arial" w:hAnsi="Arial" w:cs="Arial"/>
          <w:b w:val="0"/>
          <w:color w:val="000000"/>
          <w:w w:val="0"/>
          <w:sz w:val="14"/>
          <w:szCs w:val="14"/>
        </w:rPr>
      </w:pPr>
    </w:p>
    <w:p w14:paraId="109DF5A7" w14:textId="77777777" w:rsidR="006B0911" w:rsidRPr="005C487E" w:rsidRDefault="006B0911" w:rsidP="005C487E">
      <w:pPr>
        <w:pStyle w:val="BodyText3"/>
        <w:numPr>
          <w:ilvl w:val="0"/>
          <w:numId w:val="0"/>
        </w:numPr>
        <w:tabs>
          <w:tab w:val="left" w:pos="-142"/>
          <w:tab w:val="left" w:pos="142"/>
          <w:tab w:val="left" w:pos="426"/>
        </w:tabs>
        <w:ind w:left="-142"/>
        <w:rPr>
          <w:rFonts w:ascii="Arial" w:hAnsi="Arial" w:cs="Arial"/>
          <w:b w:val="0"/>
          <w:color w:val="000000"/>
          <w:w w:val="0"/>
          <w:sz w:val="14"/>
          <w:szCs w:val="14"/>
        </w:rPr>
      </w:pPr>
    </w:p>
    <w:p w14:paraId="109DF5A8" w14:textId="77777777" w:rsidR="006B0911" w:rsidRPr="005C487E" w:rsidRDefault="006B0911" w:rsidP="005C487E">
      <w:pPr>
        <w:pStyle w:val="BodyText3"/>
        <w:numPr>
          <w:ilvl w:val="0"/>
          <w:numId w:val="0"/>
        </w:numPr>
        <w:tabs>
          <w:tab w:val="left" w:pos="-142"/>
          <w:tab w:val="left" w:pos="142"/>
          <w:tab w:val="left" w:pos="426"/>
        </w:tabs>
        <w:ind w:left="-142"/>
        <w:rPr>
          <w:rFonts w:ascii="Arial" w:hAnsi="Arial" w:cs="Arial"/>
          <w:b w:val="0"/>
          <w:color w:val="000000"/>
          <w:w w:val="0"/>
          <w:sz w:val="14"/>
          <w:szCs w:val="14"/>
        </w:rPr>
      </w:pPr>
    </w:p>
    <w:p w14:paraId="109DF5A9" w14:textId="77777777" w:rsidR="006B0911" w:rsidRPr="005C487E" w:rsidRDefault="006B0911" w:rsidP="005C487E">
      <w:pPr>
        <w:pStyle w:val="BodyText3"/>
        <w:numPr>
          <w:ilvl w:val="0"/>
          <w:numId w:val="0"/>
        </w:numPr>
        <w:tabs>
          <w:tab w:val="left" w:pos="-142"/>
          <w:tab w:val="left" w:pos="142"/>
          <w:tab w:val="left" w:pos="426"/>
        </w:tabs>
        <w:ind w:left="-142"/>
        <w:rPr>
          <w:rFonts w:ascii="Arial" w:hAnsi="Arial" w:cs="Arial"/>
          <w:b w:val="0"/>
          <w:color w:val="000000"/>
          <w:w w:val="0"/>
          <w:sz w:val="14"/>
          <w:szCs w:val="14"/>
        </w:rPr>
      </w:pPr>
    </w:p>
    <w:p w14:paraId="109DF5B3" w14:textId="73504045" w:rsidR="006B0911" w:rsidRPr="005C487E" w:rsidRDefault="006B0911" w:rsidP="005C487E">
      <w:pPr>
        <w:pStyle w:val="BodyText3"/>
        <w:numPr>
          <w:ilvl w:val="0"/>
          <w:numId w:val="0"/>
        </w:numPr>
        <w:tabs>
          <w:tab w:val="left" w:pos="-142"/>
          <w:tab w:val="left" w:pos="142"/>
        </w:tabs>
        <w:ind w:left="-142"/>
        <w:rPr>
          <w:rFonts w:ascii="Arial" w:hAnsi="Arial" w:cs="Arial"/>
          <w:b w:val="0"/>
          <w:sz w:val="14"/>
          <w:szCs w:val="14"/>
          <w:lang w:val="fr-FR"/>
        </w:rPr>
      </w:pPr>
    </w:p>
    <w:sectPr w:rsidR="006B0911" w:rsidRPr="005C487E" w:rsidSect="0091779E">
      <w:footerReference w:type="even" r:id="rId20"/>
      <w:type w:val="continuous"/>
      <w:pgSz w:w="11907" w:h="16840" w:code="9"/>
      <w:pgMar w:top="851" w:right="283" w:bottom="709" w:left="426" w:header="0" w:footer="332" w:gutter="0"/>
      <w:cols w:num="2"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D59BE" w14:textId="77777777" w:rsidR="00FD73A2" w:rsidRDefault="00FD73A2">
      <w:r>
        <w:separator/>
      </w:r>
    </w:p>
  </w:endnote>
  <w:endnote w:type="continuationSeparator" w:id="0">
    <w:p w14:paraId="002FE095" w14:textId="77777777" w:rsidR="00FD73A2" w:rsidRDefault="00FD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F5BA" w14:textId="77777777" w:rsidR="00620D17" w:rsidRDefault="00620D17" w:rsidP="00620D17">
    <w:pPr>
      <w:pStyle w:val="Footer"/>
      <w:numPr>
        <w:ilvl w:val="0"/>
        <w:numId w:val="0"/>
      </w:numPr>
      <w:ind w:left="257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F5BB" w14:textId="77777777" w:rsidR="00E14C8D" w:rsidRPr="005C487E" w:rsidRDefault="00962411" w:rsidP="00962411">
    <w:pPr>
      <w:numPr>
        <w:ilvl w:val="0"/>
        <w:numId w:val="0"/>
      </w:numPr>
      <w:ind w:right="992"/>
      <w:jc w:val="center"/>
      <w:rPr>
        <w:i/>
        <w:sz w:val="11"/>
        <w:szCs w:val="11"/>
      </w:rPr>
    </w:pPr>
    <w:r w:rsidRPr="005C487E">
      <w:rPr>
        <w:i/>
        <w:noProof/>
        <w:sz w:val="11"/>
        <w:szCs w:val="11"/>
        <w:lang w:val="en-US" w:eastAsia="zh-CN"/>
      </w:rPr>
      <mc:AlternateContent>
        <mc:Choice Requires="wps">
          <w:drawing>
            <wp:anchor distT="0" distB="0" distL="114300" distR="114300" simplePos="0" relativeHeight="251663360" behindDoc="0" locked="0" layoutInCell="1" allowOverlap="1" wp14:anchorId="109DF5CC" wp14:editId="109DF5CD">
              <wp:simplePos x="0" y="0"/>
              <wp:positionH relativeFrom="column">
                <wp:posOffset>6478270</wp:posOffset>
              </wp:positionH>
              <wp:positionV relativeFrom="paragraph">
                <wp:posOffset>-16447</wp:posOffset>
              </wp:positionV>
              <wp:extent cx="588645" cy="196215"/>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96215"/>
                      </a:xfrm>
                      <a:prstGeom prst="rect">
                        <a:avLst/>
                      </a:prstGeom>
                      <a:solidFill>
                        <a:srgbClr val="FFFFFF"/>
                      </a:solidFill>
                      <a:ln w="9525">
                        <a:noFill/>
                        <a:miter lim="800000"/>
                        <a:headEnd/>
                        <a:tailEnd/>
                      </a:ln>
                    </wps:spPr>
                    <wps:txbx>
                      <w:txbxContent>
                        <w:p w14:paraId="109DF5D0" w14:textId="77777777" w:rsidR="00962411" w:rsidRPr="00962411" w:rsidRDefault="005C487E" w:rsidP="00962411">
                          <w:pPr>
                            <w:numPr>
                              <w:ilvl w:val="0"/>
                              <w:numId w:val="0"/>
                            </w:numPr>
                            <w:jc w:val="right"/>
                            <w:rPr>
                              <w:rFonts w:asciiTheme="minorHAnsi" w:hAnsiTheme="minorHAnsi"/>
                              <w:i/>
                              <w:sz w:val="12"/>
                              <w:lang w:val="en-US"/>
                            </w:rPr>
                          </w:pPr>
                          <w:r>
                            <w:rPr>
                              <w:rFonts w:asciiTheme="minorHAnsi" w:hAnsiTheme="minorHAnsi"/>
                              <w:i/>
                              <w:sz w:val="12"/>
                              <w:lang w:val="en-US"/>
                            </w:rPr>
                            <w:t xml:space="preserve">Mars </w:t>
                          </w:r>
                          <w:r w:rsidR="00962411" w:rsidRPr="00962411">
                            <w:rPr>
                              <w:rFonts w:asciiTheme="minorHAnsi" w:hAnsiTheme="minorHAnsi"/>
                              <w:i/>
                              <w:sz w:val="12"/>
                              <w:lang w:val="en-US"/>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DF5CC" id="_x0000_t202" coordsize="21600,21600" o:spt="202" path="m,l,21600r21600,l21600,xe">
              <v:stroke joinstyle="miter"/>
              <v:path gradientshapeok="t" o:connecttype="rect"/>
            </v:shapetype>
            <v:shape id="Text Box 2" o:spid="_x0000_s1026" type="#_x0000_t202" style="position:absolute;left:0;text-align:left;margin-left:510.1pt;margin-top:-1.3pt;width:46.3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" stroked="f">
              <v:textbox>
                <w:txbxContent>
                  <w:p w14:paraId="109DF5D0" w14:textId="77777777" w:rsidR="00962411" w:rsidRPr="00962411" w:rsidRDefault="005C487E" w:rsidP="00962411">
                    <w:pPr>
                      <w:numPr>
                        <w:ilvl w:val="0"/>
                        <w:numId w:val="0"/>
                      </w:numPr>
                      <w:jc w:val="right"/>
                      <w:rPr>
                        <w:rFonts w:asciiTheme="minorHAnsi" w:hAnsiTheme="minorHAnsi"/>
                        <w:i/>
                        <w:sz w:val="12"/>
                        <w:lang w:val="en-US"/>
                      </w:rPr>
                    </w:pPr>
                    <w:r>
                      <w:rPr>
                        <w:rFonts w:asciiTheme="minorHAnsi" w:hAnsiTheme="minorHAnsi"/>
                        <w:i/>
                        <w:sz w:val="12"/>
                        <w:lang w:val="en-US"/>
                      </w:rPr>
                      <w:t xml:space="preserve">Mars </w:t>
                    </w:r>
                    <w:r w:rsidR="00962411" w:rsidRPr="00962411">
                      <w:rPr>
                        <w:rFonts w:asciiTheme="minorHAnsi" w:hAnsiTheme="minorHAnsi"/>
                        <w:i/>
                        <w:sz w:val="12"/>
                        <w:lang w:val="en-US"/>
                      </w:rPr>
                      <w:t>2015</w:t>
                    </w:r>
                  </w:p>
                </w:txbxContent>
              </v:textbox>
            </v:shape>
          </w:pict>
        </mc:Fallback>
      </mc:AlternateContent>
    </w:r>
    <w:r w:rsidR="00E14C8D" w:rsidRPr="005C487E">
      <w:rPr>
        <w:b/>
        <w:i/>
        <w:sz w:val="11"/>
        <w:szCs w:val="11"/>
      </w:rPr>
      <w:t xml:space="preserve">APTAR FRANCE SAS - </w:t>
    </w:r>
    <w:r w:rsidR="00E14C8D" w:rsidRPr="005C487E">
      <w:rPr>
        <w:i/>
        <w:sz w:val="11"/>
        <w:szCs w:val="11"/>
      </w:rPr>
      <w:t>Société par actions simplifiée au capital de 66 848 745 €</w:t>
    </w:r>
    <w:r w:rsidRPr="005C487E">
      <w:rPr>
        <w:i/>
        <w:sz w:val="11"/>
        <w:szCs w:val="11"/>
      </w:rPr>
      <w:t xml:space="preserve"> - SIREN</w:t>
    </w:r>
    <w:r w:rsidR="00E14C8D" w:rsidRPr="005C487E">
      <w:rPr>
        <w:i/>
        <w:sz w:val="11"/>
        <w:szCs w:val="11"/>
      </w:rPr>
      <w:t>, 552 081</w:t>
    </w:r>
    <w:r w:rsidRPr="005C487E">
      <w:rPr>
        <w:i/>
        <w:sz w:val="11"/>
        <w:szCs w:val="11"/>
      </w:rPr>
      <w:t> </w:t>
    </w:r>
    <w:r w:rsidR="00E14C8D" w:rsidRPr="005C487E">
      <w:rPr>
        <w:i/>
        <w:sz w:val="11"/>
        <w:szCs w:val="11"/>
      </w:rPr>
      <w:t>739</w:t>
    </w:r>
    <w:r w:rsidRPr="005C487E">
      <w:rPr>
        <w:i/>
        <w:sz w:val="11"/>
        <w:szCs w:val="11"/>
      </w:rPr>
      <w:t xml:space="preserve"> RCS Evreux</w:t>
    </w:r>
  </w:p>
  <w:p w14:paraId="109DF5BC" w14:textId="77777777" w:rsidR="00962411" w:rsidRPr="005C487E" w:rsidRDefault="00962411" w:rsidP="00962411">
    <w:pPr>
      <w:numPr>
        <w:ilvl w:val="0"/>
        <w:numId w:val="0"/>
      </w:numPr>
      <w:ind w:right="992"/>
      <w:jc w:val="center"/>
      <w:rPr>
        <w:i/>
        <w:sz w:val="11"/>
        <w:szCs w:val="11"/>
      </w:rPr>
    </w:pPr>
    <w:r w:rsidRPr="005C487E">
      <w:rPr>
        <w:i/>
        <w:sz w:val="11"/>
        <w:szCs w:val="11"/>
      </w:rPr>
      <w:t xml:space="preserve">Siège social : </w:t>
    </w:r>
    <w:r w:rsidR="00E14C8D" w:rsidRPr="005C487E">
      <w:rPr>
        <w:i/>
        <w:sz w:val="11"/>
        <w:szCs w:val="11"/>
      </w:rPr>
      <w:t xml:space="preserve">Le Prieuré – BP 121 </w:t>
    </w:r>
    <w:r w:rsidR="005C487E" w:rsidRPr="005C487E">
      <w:rPr>
        <w:i/>
        <w:sz w:val="11"/>
        <w:szCs w:val="11"/>
      </w:rPr>
      <w:t xml:space="preserve">- </w:t>
    </w:r>
    <w:r w:rsidR="00E14C8D" w:rsidRPr="005C487E">
      <w:rPr>
        <w:i/>
        <w:sz w:val="11"/>
        <w:szCs w:val="11"/>
      </w:rPr>
      <w:t xml:space="preserve">27110 Le Neubourg, </w:t>
    </w:r>
    <w:r w:rsidRPr="005C487E">
      <w:rPr>
        <w:i/>
        <w:sz w:val="11"/>
        <w:szCs w:val="11"/>
      </w:rPr>
      <w:t>France – TVA FR</w:t>
    </w:r>
    <w:r w:rsidR="005C487E" w:rsidRPr="005C487E">
      <w:rPr>
        <w:i/>
        <w:sz w:val="11"/>
        <w:szCs w:val="11"/>
      </w:rPr>
      <w:t>08 552 081 739</w:t>
    </w:r>
  </w:p>
  <w:p w14:paraId="109DF5BD" w14:textId="77777777" w:rsidR="00E14C8D" w:rsidRPr="004F70A8" w:rsidRDefault="00962411" w:rsidP="00962411">
    <w:pPr>
      <w:pStyle w:val="Footer"/>
      <w:numPr>
        <w:ilvl w:val="0"/>
        <w:numId w:val="0"/>
      </w:numPr>
      <w:ind w:right="992"/>
      <w:jc w:val="center"/>
      <w:rPr>
        <w:sz w:val="12"/>
        <w:szCs w:val="12"/>
        <w:lang w:val="fr-FR"/>
      </w:rPr>
    </w:pPr>
    <w:r w:rsidRPr="005C487E">
      <w:rPr>
        <w:i/>
        <w:sz w:val="11"/>
        <w:szCs w:val="11"/>
      </w:rPr>
      <w:t>T</w:t>
    </w:r>
    <w:r w:rsidR="00E14C8D" w:rsidRPr="005C487E">
      <w:rPr>
        <w:i/>
        <w:sz w:val="11"/>
        <w:szCs w:val="11"/>
      </w:rPr>
      <w:t>éléphone +33 (0)2 32 24 84 8</w:t>
    </w:r>
    <w:r w:rsidRPr="005C487E">
      <w:rPr>
        <w:i/>
        <w:sz w:val="11"/>
        <w:szCs w:val="11"/>
      </w:rPr>
      <w:t xml:space="preserve"> - Télécopie</w:t>
    </w:r>
    <w:r w:rsidR="00E14C8D" w:rsidRPr="005C487E">
      <w:rPr>
        <w:i/>
        <w:sz w:val="11"/>
        <w:szCs w:val="11"/>
      </w:rPr>
      <w:t xml:space="preserve"> +33 (0)2 32 35 29 14, www.aptar.com</w:t>
    </w:r>
  </w:p>
  <w:p w14:paraId="109DF5BE" w14:textId="77777777" w:rsidR="00380B7B" w:rsidRPr="004F70A8" w:rsidRDefault="00380B7B" w:rsidP="00380B7B">
    <w:pPr>
      <w:pStyle w:val="Footer"/>
      <w:numPr>
        <w:ilvl w:val="0"/>
        <w:numId w:val="0"/>
      </w:numPr>
      <w:jc w:val="center"/>
      <w:rPr>
        <w:sz w:val="12"/>
        <w:szCs w:val="12"/>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03C2" w14:textId="40B0BC17" w:rsidR="007434CB" w:rsidRDefault="00E37C9C" w:rsidP="007434CB">
    <w:pPr>
      <w:numPr>
        <w:ilvl w:val="0"/>
        <w:numId w:val="0"/>
      </w:numPr>
      <w:ind w:right="992"/>
      <w:jc w:val="right"/>
      <w:rPr>
        <w:b/>
        <w:i/>
        <w:sz w:val="11"/>
        <w:szCs w:val="11"/>
      </w:rPr>
    </w:pPr>
    <w:r>
      <w:rPr>
        <w:b/>
        <w:i/>
        <w:sz w:val="11"/>
        <w:szCs w:val="11"/>
      </w:rPr>
      <w:t>Juin 2022</w:t>
    </w:r>
  </w:p>
  <w:p w14:paraId="6A0121B5" w14:textId="572CA561" w:rsidR="00E37C9C" w:rsidRPr="00E37C9C" w:rsidRDefault="00E37C9C" w:rsidP="00E37C9C">
    <w:pPr>
      <w:numPr>
        <w:ilvl w:val="0"/>
        <w:numId w:val="0"/>
      </w:numPr>
      <w:tabs>
        <w:tab w:val="center" w:pos="4536"/>
        <w:tab w:val="right" w:pos="9072"/>
      </w:tabs>
      <w:ind w:right="992"/>
      <w:jc w:val="center"/>
      <w:rPr>
        <w:i/>
        <w:sz w:val="10"/>
        <w:szCs w:val="10"/>
      </w:rPr>
    </w:pPr>
    <w:r w:rsidRPr="00E37C9C">
      <w:rPr>
        <w:b/>
        <w:i/>
        <w:noProof/>
        <w:sz w:val="9"/>
        <w:szCs w:val="9"/>
      </w:rPr>
      <w:t>APTAR EUROPE HOLDING SAS</w:t>
    </w:r>
    <w:r w:rsidRPr="00E37C9C">
      <w:rPr>
        <w:i/>
        <w:noProof/>
        <w:sz w:val="9"/>
        <w:szCs w:val="9"/>
      </w:rPr>
      <w:t xml:space="preserve">, </w:t>
    </w:r>
    <w:r w:rsidRPr="00E37C9C">
      <w:rPr>
        <w:i/>
        <w:noProof/>
        <w:sz w:val="9"/>
        <w:szCs w:val="9"/>
      </w:rPr>
      <w:t xml:space="preserve">au capital social </w:t>
    </w:r>
    <w:proofErr w:type="gramStart"/>
    <w:r w:rsidRPr="00E37C9C">
      <w:rPr>
        <w:i/>
        <w:noProof/>
        <w:sz w:val="9"/>
        <w:szCs w:val="9"/>
      </w:rPr>
      <w:t xml:space="preserve">de </w:t>
    </w:r>
    <w:r w:rsidRPr="00E37C9C">
      <w:rPr>
        <w:i/>
        <w:sz w:val="10"/>
        <w:szCs w:val="10"/>
      </w:rPr>
      <w:t> 796</w:t>
    </w:r>
    <w:proofErr w:type="gramEnd"/>
    <w:r w:rsidRPr="00E37C9C">
      <w:rPr>
        <w:i/>
        <w:sz w:val="10"/>
        <w:szCs w:val="10"/>
      </w:rPr>
      <w:t> 563</w:t>
    </w:r>
    <w:r>
      <w:rPr>
        <w:i/>
        <w:sz w:val="10"/>
        <w:szCs w:val="10"/>
      </w:rPr>
      <w:t> </w:t>
    </w:r>
    <w:r w:rsidRPr="00E37C9C">
      <w:rPr>
        <w:i/>
        <w:sz w:val="10"/>
        <w:szCs w:val="10"/>
      </w:rPr>
      <w:t>323</w:t>
    </w:r>
    <w:r>
      <w:rPr>
        <w:i/>
        <w:sz w:val="10"/>
        <w:szCs w:val="10"/>
      </w:rPr>
      <w:t>€</w:t>
    </w:r>
    <w:r w:rsidRPr="00E37C9C">
      <w:rPr>
        <w:i/>
        <w:sz w:val="10"/>
        <w:szCs w:val="10"/>
      </w:rPr>
      <w:t xml:space="preserve"> - SIREN 442 770 293 RCS Versailles</w:t>
    </w:r>
  </w:p>
  <w:p w14:paraId="48770F2B" w14:textId="0BECA8D5" w:rsidR="00E37C9C" w:rsidRPr="005F093A" w:rsidRDefault="00E37C9C" w:rsidP="00E37C9C">
    <w:pPr>
      <w:numPr>
        <w:ilvl w:val="0"/>
        <w:numId w:val="0"/>
      </w:numPr>
      <w:tabs>
        <w:tab w:val="center" w:pos="4536"/>
        <w:tab w:val="right" w:pos="9072"/>
      </w:tabs>
      <w:ind w:right="992"/>
      <w:jc w:val="center"/>
      <w:rPr>
        <w:sz w:val="10"/>
        <w:szCs w:val="10"/>
      </w:rPr>
    </w:pPr>
    <w:r>
      <w:rPr>
        <w:i/>
        <w:sz w:val="10"/>
        <w:szCs w:val="10"/>
      </w:rPr>
      <w:t>Siège social</w:t>
    </w:r>
    <w:r w:rsidRPr="005F093A">
      <w:rPr>
        <w:i/>
        <w:sz w:val="10"/>
        <w:szCs w:val="10"/>
      </w:rPr>
      <w:t> :</w:t>
    </w:r>
    <w:r w:rsidRPr="005F093A">
      <w:rPr>
        <w:i/>
        <w:noProof/>
        <w:sz w:val="10"/>
        <w:szCs w:val="10"/>
      </w:rPr>
      <w:t xml:space="preserve"> 36-38, rue de la Princesse, 78430 Louveciennes, France, </w:t>
    </w:r>
    <w:r>
      <w:rPr>
        <w:i/>
        <w:noProof/>
        <w:sz w:val="10"/>
        <w:szCs w:val="10"/>
      </w:rPr>
      <w:t>TVA</w:t>
    </w:r>
    <w:r w:rsidRPr="005F093A">
      <w:rPr>
        <w:i/>
        <w:noProof/>
        <w:sz w:val="10"/>
        <w:szCs w:val="10"/>
      </w:rPr>
      <w:t xml:space="preserve"> FR69 442 770 293</w:t>
    </w:r>
    <w:r>
      <w:rPr>
        <w:i/>
        <w:noProof/>
        <w:sz w:val="10"/>
        <w:szCs w:val="10"/>
      </w:rPr>
      <w:t>, Tél</w:t>
    </w:r>
    <w:r w:rsidRPr="005F093A">
      <w:rPr>
        <w:i/>
        <w:noProof/>
        <w:sz w:val="10"/>
        <w:szCs w:val="10"/>
      </w:rPr>
      <w:t xml:space="preserve"> +33 (0) 1 30 87 19 80, www.aptar.com</w:t>
    </w:r>
  </w:p>
  <w:p w14:paraId="0E1963B5" w14:textId="6E874706" w:rsidR="0091779E" w:rsidRPr="0091779E" w:rsidRDefault="0091779E" w:rsidP="0091779E">
    <w:pPr>
      <w:numPr>
        <w:ilvl w:val="0"/>
        <w:numId w:val="0"/>
      </w:numPr>
      <w:ind w:right="992"/>
      <w:jc w:val="center"/>
      <w:rPr>
        <w:i/>
        <w:sz w:val="11"/>
        <w:szCs w:val="1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A225" w14:textId="4C1AF9C7" w:rsidR="00BD1294" w:rsidRDefault="00E37C9C" w:rsidP="00BD1294">
    <w:pPr>
      <w:numPr>
        <w:ilvl w:val="0"/>
        <w:numId w:val="0"/>
      </w:numPr>
      <w:ind w:right="992"/>
      <w:jc w:val="right"/>
      <w:rPr>
        <w:b/>
        <w:i/>
        <w:sz w:val="11"/>
        <w:szCs w:val="11"/>
      </w:rPr>
    </w:pPr>
    <w:r>
      <w:rPr>
        <w:b/>
        <w:i/>
        <w:sz w:val="11"/>
        <w:szCs w:val="11"/>
      </w:rPr>
      <w:t>Juin 2022</w:t>
    </w:r>
  </w:p>
  <w:p w14:paraId="64739B97" w14:textId="77777777" w:rsidR="00E37C9C" w:rsidRPr="00E37C9C" w:rsidRDefault="00E37C9C" w:rsidP="00E37C9C">
    <w:pPr>
      <w:numPr>
        <w:ilvl w:val="0"/>
        <w:numId w:val="0"/>
      </w:numPr>
      <w:tabs>
        <w:tab w:val="center" w:pos="4536"/>
        <w:tab w:val="right" w:pos="9072"/>
      </w:tabs>
      <w:ind w:right="992"/>
      <w:jc w:val="center"/>
      <w:rPr>
        <w:i/>
        <w:sz w:val="10"/>
        <w:szCs w:val="10"/>
      </w:rPr>
    </w:pPr>
    <w:r w:rsidRPr="00E41D60">
      <w:rPr>
        <w:noProof/>
        <w:lang w:val="en-US" w:eastAsia="zh-CN"/>
      </w:rPr>
      <mc:AlternateContent>
        <mc:Choice Requires="wps">
          <w:drawing>
            <wp:anchor distT="0" distB="0" distL="114300" distR="114300" simplePos="0" relativeHeight="251667456" behindDoc="0" locked="0" layoutInCell="1" allowOverlap="1" wp14:anchorId="1D064D8A" wp14:editId="15D96627">
              <wp:simplePos x="0" y="0"/>
              <wp:positionH relativeFrom="column">
                <wp:posOffset>6492875</wp:posOffset>
              </wp:positionH>
              <wp:positionV relativeFrom="paragraph">
                <wp:posOffset>65405</wp:posOffset>
              </wp:positionV>
              <wp:extent cx="708660" cy="167640"/>
              <wp:effectExtent l="0" t="0" r="0" b="127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70180"/>
                      </a:xfrm>
                      <a:prstGeom prst="rect">
                        <a:avLst/>
                      </a:prstGeom>
                      <a:solidFill>
                        <a:srgbClr val="FFFFFF"/>
                      </a:solidFill>
                      <a:ln w="9525">
                        <a:noFill/>
                        <a:miter lim="800000"/>
                        <a:headEnd/>
                        <a:tailEnd/>
                      </a:ln>
                    </wps:spPr>
                    <wps:txbx>
                      <w:txbxContent>
                        <w:p w14:paraId="783355E8" w14:textId="41ED2687" w:rsidR="00E37C9C" w:rsidRDefault="00E37C9C" w:rsidP="00E37C9C">
                          <w:pPr>
                            <w:numPr>
                              <w:ilvl w:val="0"/>
                              <w:numId w:val="0"/>
                            </w:numPr>
                            <w:tabs>
                              <w:tab w:val="left" w:pos="708"/>
                            </w:tabs>
                            <w:jc w:val="right"/>
                            <w:rPr>
                              <w:rFonts w:asciiTheme="minorHAnsi" w:hAnsiTheme="minorHAnsi"/>
                              <w:sz w:val="9"/>
                              <w:szCs w:val="9"/>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064D8A" id="_x0000_t202" coordsize="21600,21600" o:spt="202" path="m,l,21600r21600,l21600,xe">
              <v:stroke joinstyle="miter"/>
              <v:path gradientshapeok="t" o:connecttype="rect"/>
            </v:shapetype>
            <v:shape id="Zone de texte 1" o:spid="_x0000_s1027" type="#_x0000_t202" style="position:absolute;left:0;text-align:left;margin-left:511.25pt;margin-top:5.15pt;width:55.8pt;height:13.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" stroked="f">
              <v:textbox style="mso-fit-shape-to-text:t">
                <w:txbxContent>
                  <w:p w14:paraId="783355E8" w14:textId="41ED2687" w:rsidR="00E37C9C" w:rsidRDefault="00E37C9C" w:rsidP="00E37C9C">
                    <w:pPr>
                      <w:numPr>
                        <w:ilvl w:val="0"/>
                        <w:numId w:val="0"/>
                      </w:numPr>
                      <w:tabs>
                        <w:tab w:val="left" w:pos="708"/>
                      </w:tabs>
                      <w:jc w:val="right"/>
                      <w:rPr>
                        <w:rFonts w:asciiTheme="minorHAnsi" w:hAnsiTheme="minorHAnsi"/>
                        <w:sz w:val="9"/>
                        <w:szCs w:val="9"/>
                        <w:lang w:val="en-US"/>
                      </w:rPr>
                    </w:pPr>
                  </w:p>
                </w:txbxContent>
              </v:textbox>
            </v:shape>
          </w:pict>
        </mc:Fallback>
      </mc:AlternateContent>
    </w:r>
    <w:r w:rsidRPr="00E37C9C">
      <w:rPr>
        <w:b/>
        <w:i/>
        <w:noProof/>
        <w:sz w:val="9"/>
        <w:szCs w:val="9"/>
      </w:rPr>
      <w:t>APTAR EUROPE HOLDING SAS</w:t>
    </w:r>
    <w:r w:rsidRPr="00E37C9C">
      <w:rPr>
        <w:i/>
        <w:noProof/>
        <w:sz w:val="9"/>
        <w:szCs w:val="9"/>
      </w:rPr>
      <w:t xml:space="preserve">, au capital social </w:t>
    </w:r>
    <w:proofErr w:type="gramStart"/>
    <w:r w:rsidRPr="00E37C9C">
      <w:rPr>
        <w:i/>
        <w:noProof/>
        <w:sz w:val="9"/>
        <w:szCs w:val="9"/>
      </w:rPr>
      <w:t xml:space="preserve">de </w:t>
    </w:r>
    <w:r w:rsidRPr="00E37C9C">
      <w:rPr>
        <w:i/>
        <w:sz w:val="10"/>
        <w:szCs w:val="10"/>
      </w:rPr>
      <w:t> 796</w:t>
    </w:r>
    <w:proofErr w:type="gramEnd"/>
    <w:r w:rsidRPr="00E37C9C">
      <w:rPr>
        <w:i/>
        <w:sz w:val="10"/>
        <w:szCs w:val="10"/>
      </w:rPr>
      <w:t> 563</w:t>
    </w:r>
    <w:r>
      <w:rPr>
        <w:i/>
        <w:sz w:val="10"/>
        <w:szCs w:val="10"/>
      </w:rPr>
      <w:t> </w:t>
    </w:r>
    <w:r w:rsidRPr="00E37C9C">
      <w:rPr>
        <w:i/>
        <w:sz w:val="10"/>
        <w:szCs w:val="10"/>
      </w:rPr>
      <w:t>323</w:t>
    </w:r>
    <w:r>
      <w:rPr>
        <w:i/>
        <w:sz w:val="10"/>
        <w:szCs w:val="10"/>
      </w:rPr>
      <w:t>€</w:t>
    </w:r>
    <w:r w:rsidRPr="00E37C9C">
      <w:rPr>
        <w:i/>
        <w:sz w:val="10"/>
        <w:szCs w:val="10"/>
      </w:rPr>
      <w:t xml:space="preserve"> - SIREN 442 770 293 RCS Versailles</w:t>
    </w:r>
  </w:p>
  <w:p w14:paraId="3456C07D" w14:textId="4224E8DD" w:rsidR="0056419C" w:rsidRPr="0091779E" w:rsidRDefault="00E37C9C" w:rsidP="00E37C9C">
    <w:pPr>
      <w:numPr>
        <w:ilvl w:val="0"/>
        <w:numId w:val="0"/>
      </w:numPr>
      <w:ind w:right="992"/>
      <w:jc w:val="center"/>
      <w:rPr>
        <w:i/>
        <w:sz w:val="11"/>
        <w:szCs w:val="11"/>
      </w:rPr>
    </w:pPr>
    <w:r>
      <w:rPr>
        <w:i/>
        <w:sz w:val="10"/>
        <w:szCs w:val="10"/>
      </w:rPr>
      <w:t>Siège social</w:t>
    </w:r>
    <w:r w:rsidRPr="005F093A">
      <w:rPr>
        <w:i/>
        <w:sz w:val="10"/>
        <w:szCs w:val="10"/>
      </w:rPr>
      <w:t> :</w:t>
    </w:r>
    <w:r w:rsidRPr="005F093A">
      <w:rPr>
        <w:i/>
        <w:noProof/>
        <w:sz w:val="10"/>
        <w:szCs w:val="10"/>
      </w:rPr>
      <w:t xml:space="preserve"> 36-38, rue de la Princesse, 78430 Louveciennes, France, </w:t>
    </w:r>
    <w:r>
      <w:rPr>
        <w:i/>
        <w:noProof/>
        <w:sz w:val="10"/>
        <w:szCs w:val="10"/>
      </w:rPr>
      <w:t>TVA</w:t>
    </w:r>
    <w:r w:rsidRPr="005F093A">
      <w:rPr>
        <w:i/>
        <w:noProof/>
        <w:sz w:val="10"/>
        <w:szCs w:val="10"/>
      </w:rPr>
      <w:t xml:space="preserve"> FR69 442 770 293</w:t>
    </w:r>
    <w:r>
      <w:rPr>
        <w:i/>
        <w:noProof/>
        <w:sz w:val="10"/>
        <w:szCs w:val="10"/>
      </w:rPr>
      <w:t>, Tél</w:t>
    </w:r>
    <w:r w:rsidRPr="005F093A">
      <w:rPr>
        <w:i/>
        <w:noProof/>
        <w:sz w:val="10"/>
        <w:szCs w:val="10"/>
      </w:rPr>
      <w:t xml:space="preserve"> +33 (0) 1 30 87 19 80, www.aptar.com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D389E" w14:textId="77777777" w:rsidR="00FD73A2" w:rsidRDefault="00FD73A2">
      <w:r>
        <w:separator/>
      </w:r>
    </w:p>
  </w:footnote>
  <w:footnote w:type="continuationSeparator" w:id="0">
    <w:p w14:paraId="54DDE847" w14:textId="77777777" w:rsidR="00FD73A2" w:rsidRDefault="00FD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F5B8" w14:textId="77777777" w:rsidR="00620D17" w:rsidRDefault="00620D17" w:rsidP="00620D17">
    <w:pPr>
      <w:pStyle w:val="Header"/>
      <w:numPr>
        <w:ilvl w:val="0"/>
        <w:numId w:val="0"/>
      </w:numPr>
      <w:ind w:left="257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F5B9" w14:textId="77777777" w:rsidR="008F4751" w:rsidRDefault="008F4751" w:rsidP="008F4751">
    <w:pPr>
      <w:pStyle w:val="Header"/>
      <w:numPr>
        <w:ilvl w:val="0"/>
        <w:numId w:val="0"/>
      </w:numPr>
      <w:ind w:left="257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F5BF" w14:textId="77777777" w:rsidR="005C487E" w:rsidRDefault="005C487E" w:rsidP="00460E34">
    <w:pPr>
      <w:pStyle w:val="Header"/>
      <w:numPr>
        <w:ilvl w:val="0"/>
        <w:numId w:val="0"/>
      </w:numPr>
      <w:ind w:left="2575"/>
    </w:pPr>
  </w:p>
  <w:p w14:paraId="109DF5C0" w14:textId="77777777" w:rsidR="005C487E" w:rsidRDefault="005C487E" w:rsidP="00460E34">
    <w:pPr>
      <w:pStyle w:val="Header"/>
      <w:numPr>
        <w:ilvl w:val="0"/>
        <w:numId w:val="0"/>
      </w:numPr>
      <w:ind w:left="2575"/>
    </w:pPr>
  </w:p>
  <w:p w14:paraId="109DF5C1" w14:textId="77777777" w:rsidR="005C487E" w:rsidRPr="005C487E" w:rsidRDefault="005C487E" w:rsidP="005C487E">
    <w:pPr>
      <w:pStyle w:val="Header"/>
      <w:numPr>
        <w:ilvl w:val="0"/>
        <w:numId w:val="0"/>
      </w:numPr>
      <w:jc w:val="center"/>
      <w:rPr>
        <w:rFonts w:ascii="Arial" w:hAnsi="Arial" w:cs="Arial"/>
        <w:b/>
        <w:sz w:val="16"/>
        <w:szCs w:val="16"/>
      </w:rPr>
    </w:pPr>
    <w:r w:rsidRPr="005C487E">
      <w:rPr>
        <w:rFonts w:ascii="Arial" w:hAnsi="Arial" w:cs="Arial"/>
        <w:b/>
        <w:sz w:val="16"/>
        <w:szCs w:val="16"/>
        <w:u w:val="single"/>
      </w:rPr>
      <w:t>C</w:t>
    </w:r>
    <w:bookmarkStart w:id="0" w:name="_Ref2321517"/>
    <w:bookmarkEnd w:id="0"/>
    <w:r w:rsidRPr="005C487E">
      <w:rPr>
        <w:rFonts w:ascii="Arial" w:hAnsi="Arial" w:cs="Arial"/>
        <w:b/>
        <w:sz w:val="16"/>
        <w:szCs w:val="16"/>
        <w:u w:val="single"/>
      </w:rPr>
      <w:t>ONDITIONS GENERALES D’ACHAT</w:t>
    </w:r>
  </w:p>
  <w:p w14:paraId="109DF5C2" w14:textId="77777777" w:rsidR="00460E34" w:rsidRDefault="00460E34" w:rsidP="00460E34">
    <w:pPr>
      <w:pStyle w:val="Header"/>
      <w:numPr>
        <w:ilvl w:val="0"/>
        <w:numId w:val="0"/>
      </w:numPr>
      <w:ind w:left="2575"/>
    </w:pPr>
    <w:r w:rsidRPr="00030FEC">
      <w:rPr>
        <w:noProof/>
        <w:sz w:val="14"/>
        <w:szCs w:val="14"/>
        <w:lang w:val="en-US" w:eastAsia="zh-CN"/>
      </w:rPr>
      <w:drawing>
        <wp:anchor distT="0" distB="0" distL="114300" distR="114300" simplePos="0" relativeHeight="251661312" behindDoc="1" locked="0" layoutInCell="1" allowOverlap="1" wp14:anchorId="109DF5CE" wp14:editId="109DF5CF">
          <wp:simplePos x="0" y="0"/>
          <wp:positionH relativeFrom="page">
            <wp:posOffset>495300</wp:posOffset>
          </wp:positionH>
          <wp:positionV relativeFrom="page">
            <wp:posOffset>138167</wp:posOffset>
          </wp:positionV>
          <wp:extent cx="1232115" cy="345677"/>
          <wp:effectExtent l="0" t="0" r="6350" b="0"/>
          <wp:wrapNone/>
          <wp:docPr id="4" name="Image 4" descr="a_logo_k_c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_k_cg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115" cy="3456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110"/>
    <w:multiLevelType w:val="hybridMultilevel"/>
    <w:tmpl w:val="A7805B8A"/>
    <w:lvl w:ilvl="0" w:tplc="2D8E2D86">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54F5A06"/>
    <w:multiLevelType w:val="hybridMultilevel"/>
    <w:tmpl w:val="6CC8D0DE"/>
    <w:lvl w:ilvl="0" w:tplc="5F0E0CC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1AF0CAF"/>
    <w:multiLevelType w:val="hybridMultilevel"/>
    <w:tmpl w:val="CF84793E"/>
    <w:lvl w:ilvl="0" w:tplc="2D8E2D86">
      <w:numFmt w:val="bullet"/>
      <w:lvlText w:val="-"/>
      <w:lvlJc w:val="left"/>
      <w:pPr>
        <w:ind w:left="218" w:hanging="360"/>
      </w:pPr>
      <w:rPr>
        <w:rFonts w:ascii="Arial" w:eastAsia="Times New Roman" w:hAnsi="Aria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15:restartNumberingAfterBreak="0">
    <w:nsid w:val="128E090C"/>
    <w:multiLevelType w:val="singleLevel"/>
    <w:tmpl w:val="0C090011"/>
    <w:lvl w:ilvl="0">
      <w:start w:val="1"/>
      <w:numFmt w:val="decimal"/>
      <w:lvlText w:val="%1)"/>
      <w:lvlJc w:val="left"/>
      <w:pPr>
        <w:tabs>
          <w:tab w:val="num" w:pos="360"/>
        </w:tabs>
        <w:ind w:left="360" w:hanging="360"/>
      </w:pPr>
      <w:rPr>
        <w:rFonts w:hint="default"/>
      </w:rPr>
    </w:lvl>
  </w:abstractNum>
  <w:abstractNum w:abstractNumId="4" w15:restartNumberingAfterBreak="0">
    <w:nsid w:val="1F7A329B"/>
    <w:multiLevelType w:val="singleLevel"/>
    <w:tmpl w:val="5016AC2E"/>
    <w:lvl w:ilvl="0">
      <w:start w:val="1"/>
      <w:numFmt w:val="bullet"/>
      <w:lvlText w:val="–"/>
      <w:lvlJc w:val="left"/>
      <w:pPr>
        <w:tabs>
          <w:tab w:val="num" w:pos="360"/>
        </w:tabs>
        <w:ind w:left="360" w:hanging="360"/>
      </w:pPr>
      <w:rPr>
        <w:rFonts w:hint="default"/>
      </w:rPr>
    </w:lvl>
  </w:abstractNum>
  <w:abstractNum w:abstractNumId="5" w15:restartNumberingAfterBreak="0">
    <w:nsid w:val="245F0B65"/>
    <w:multiLevelType w:val="multilevel"/>
    <w:tmpl w:val="8E3C2A92"/>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270AD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70E4074"/>
    <w:multiLevelType w:val="hybridMultilevel"/>
    <w:tmpl w:val="AB6E0E3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390B1307"/>
    <w:multiLevelType w:val="multilevel"/>
    <w:tmpl w:val="F95E2E5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9BD385B"/>
    <w:multiLevelType w:val="multilevel"/>
    <w:tmpl w:val="84B8F70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B0B468B"/>
    <w:multiLevelType w:val="hybridMultilevel"/>
    <w:tmpl w:val="0A70B968"/>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15:restartNumberingAfterBreak="0">
    <w:nsid w:val="3F4B6F25"/>
    <w:multiLevelType w:val="multilevel"/>
    <w:tmpl w:val="67C2167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607BDD"/>
    <w:multiLevelType w:val="multilevel"/>
    <w:tmpl w:val="3070A7E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1021E90"/>
    <w:multiLevelType w:val="multilevel"/>
    <w:tmpl w:val="FCD2B5E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2575"/>
        </w:tabs>
        <w:ind w:left="2575" w:hanging="1440"/>
      </w:pPr>
      <w:rPr>
        <w:rFonts w:hint="default"/>
      </w:rPr>
    </w:lvl>
  </w:abstractNum>
  <w:abstractNum w:abstractNumId="14" w15:restartNumberingAfterBreak="0">
    <w:nsid w:val="4E2829B3"/>
    <w:multiLevelType w:val="multilevel"/>
    <w:tmpl w:val="D130CA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E443D84"/>
    <w:multiLevelType w:val="hybridMultilevel"/>
    <w:tmpl w:val="81DC7146"/>
    <w:lvl w:ilvl="0" w:tplc="2D8E2D86">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15:restartNumberingAfterBreak="0">
    <w:nsid w:val="571C1E0E"/>
    <w:multiLevelType w:val="multilevel"/>
    <w:tmpl w:val="71B2192A"/>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5524A40"/>
    <w:multiLevelType w:val="singleLevel"/>
    <w:tmpl w:val="5016AC2E"/>
    <w:lvl w:ilvl="0">
      <w:start w:val="1"/>
      <w:numFmt w:val="bullet"/>
      <w:lvlText w:val="–"/>
      <w:lvlJc w:val="left"/>
      <w:pPr>
        <w:tabs>
          <w:tab w:val="num" w:pos="360"/>
        </w:tabs>
        <w:ind w:left="360" w:hanging="360"/>
      </w:pPr>
      <w:rPr>
        <w:rFonts w:hint="default"/>
      </w:rPr>
    </w:lvl>
  </w:abstractNum>
  <w:abstractNum w:abstractNumId="18" w15:restartNumberingAfterBreak="0">
    <w:nsid w:val="6623184E"/>
    <w:multiLevelType w:val="hybridMultilevel"/>
    <w:tmpl w:val="636A764C"/>
    <w:lvl w:ilvl="0" w:tplc="C05C4564">
      <w:start w:val="8"/>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73472C7"/>
    <w:multiLevelType w:val="multilevel"/>
    <w:tmpl w:val="0FB6F790"/>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9262079"/>
    <w:multiLevelType w:val="multilevel"/>
    <w:tmpl w:val="D15C7758"/>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5D0D6D"/>
    <w:multiLevelType w:val="multilevel"/>
    <w:tmpl w:val="7B18EA84"/>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0D90BF9"/>
    <w:multiLevelType w:val="multilevel"/>
    <w:tmpl w:val="83F6E3EE"/>
    <w:lvl w:ilvl="0">
      <w:start w:val="1"/>
      <w:numFmt w:val="decimal"/>
      <w:lvlText w:val="%1."/>
      <w:lvlJc w:val="left"/>
      <w:pPr>
        <w:tabs>
          <w:tab w:val="num" w:pos="397"/>
        </w:tabs>
        <w:ind w:left="397" w:hanging="397"/>
      </w:pPr>
      <w:rPr>
        <w:rFonts w:ascii="Arial Narrow" w:hAnsi="Arial Narrow" w:hint="default"/>
        <w:b/>
        <w:bCs/>
        <w:i w:val="0"/>
        <w:iCs w:val="0"/>
        <w:spacing w:val="0"/>
        <w:sz w:val="13"/>
        <w:szCs w:val="13"/>
      </w:rPr>
    </w:lvl>
    <w:lvl w:ilvl="1">
      <w:start w:val="1"/>
      <w:numFmt w:val="decimal"/>
      <w:lvlText w:val="%1.%2."/>
      <w:lvlJc w:val="left"/>
      <w:pPr>
        <w:tabs>
          <w:tab w:val="num" w:pos="567"/>
        </w:tabs>
        <w:ind w:left="567" w:hanging="567"/>
      </w:pPr>
      <w:rPr>
        <w:rFonts w:ascii="Arial Narrow" w:hAnsi="Arial Narrow" w:cs="Times New Roman" w:hint="default"/>
        <w:b w:val="0"/>
        <w:bCs w:val="0"/>
        <w:i w:val="0"/>
        <w:iCs w:val="0"/>
        <w:spacing w:val="0"/>
        <w:sz w:val="13"/>
        <w:szCs w:val="13"/>
      </w:rPr>
    </w:lvl>
    <w:lvl w:ilvl="2">
      <w:start w:val="1"/>
      <w:numFmt w:val="decimal"/>
      <w:lvlText w:val="%1.%2.%3."/>
      <w:lvlJc w:val="left"/>
      <w:pPr>
        <w:tabs>
          <w:tab w:val="num" w:pos="1167"/>
        </w:tabs>
        <w:ind w:left="1167" w:hanging="567"/>
      </w:pPr>
      <w:rPr>
        <w:rFonts w:ascii="Arial Narrow" w:hAnsi="Arial Narrow" w:cs="Times New Roman" w:hint="default"/>
        <w:b w:val="0"/>
        <w:bCs w:val="0"/>
        <w:i w:val="0"/>
        <w:iCs w:val="0"/>
        <w:spacing w:val="0"/>
        <w:sz w:val="13"/>
        <w:szCs w:val="13"/>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
      <w:lvlJc w:val="left"/>
      <w:pPr>
        <w:tabs>
          <w:tab w:val="num" w:pos="1800"/>
        </w:tabs>
        <w:ind w:left="1800" w:hanging="1800"/>
      </w:pPr>
      <w:rPr>
        <w:rFonts w:hint="eastAsia"/>
      </w:rPr>
    </w:lvl>
  </w:abstractNum>
  <w:num w:numId="1">
    <w:abstractNumId w:val="6"/>
  </w:num>
  <w:num w:numId="2">
    <w:abstractNumId w:val="3"/>
  </w:num>
  <w:num w:numId="3">
    <w:abstractNumId w:val="8"/>
  </w:num>
  <w:num w:numId="4">
    <w:abstractNumId w:val="4"/>
  </w:num>
  <w:num w:numId="5">
    <w:abstractNumId w:val="17"/>
  </w:num>
  <w:num w:numId="6">
    <w:abstractNumId w:val="13"/>
  </w:num>
  <w:num w:numId="7">
    <w:abstractNumId w:val="9"/>
  </w:num>
  <w:num w:numId="8">
    <w:abstractNumId w:val="14"/>
  </w:num>
  <w:num w:numId="9">
    <w:abstractNumId w:val="12"/>
  </w:num>
  <w:num w:numId="10">
    <w:abstractNumId w:val="16"/>
  </w:num>
  <w:num w:numId="11">
    <w:abstractNumId w:val="20"/>
  </w:num>
  <w:num w:numId="12">
    <w:abstractNumId w:val="19"/>
  </w:num>
  <w:num w:numId="13">
    <w:abstractNumId w:val="21"/>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3"/>
  </w:num>
  <w:num w:numId="26">
    <w:abstractNumId w:val="13"/>
  </w:num>
  <w:num w:numId="27">
    <w:abstractNumId w:val="22"/>
  </w:num>
  <w:num w:numId="28">
    <w:abstractNumId w:val="13"/>
    <w:lvlOverride w:ilvl="0">
      <w:startOverride w:val="8"/>
    </w:lvlOverride>
    <w:lvlOverride w:ilvl="1">
      <w:startOverride w:val="3"/>
    </w:lvlOverride>
  </w:num>
  <w:num w:numId="29">
    <w:abstractNumId w:val="1"/>
  </w:num>
  <w:num w:numId="30">
    <w:abstractNumId w:val="13"/>
  </w:num>
  <w:num w:numId="31">
    <w:abstractNumId w:val="18"/>
  </w:num>
  <w:num w:numId="32">
    <w:abstractNumId w:val="10"/>
  </w:num>
  <w:num w:numId="33">
    <w:abstractNumId w:val="13"/>
  </w:num>
  <w:num w:numId="34">
    <w:abstractNumId w:val="7"/>
  </w:num>
  <w:num w:numId="35">
    <w:abstractNumId w:val="2"/>
  </w:num>
  <w:num w:numId="36">
    <w:abstractNumId w:val="15"/>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8C"/>
    <w:rsid w:val="00025E80"/>
    <w:rsid w:val="000269FF"/>
    <w:rsid w:val="00026FAB"/>
    <w:rsid w:val="00030FEC"/>
    <w:rsid w:val="00041228"/>
    <w:rsid w:val="00043F24"/>
    <w:rsid w:val="0005025B"/>
    <w:rsid w:val="0005640C"/>
    <w:rsid w:val="00056F44"/>
    <w:rsid w:val="00061E39"/>
    <w:rsid w:val="00063E2E"/>
    <w:rsid w:val="00067525"/>
    <w:rsid w:val="000705BB"/>
    <w:rsid w:val="000717C4"/>
    <w:rsid w:val="00080BEB"/>
    <w:rsid w:val="00081488"/>
    <w:rsid w:val="000A4476"/>
    <w:rsid w:val="000A4D23"/>
    <w:rsid w:val="000A556C"/>
    <w:rsid w:val="000B0274"/>
    <w:rsid w:val="000B0978"/>
    <w:rsid w:val="000B66E7"/>
    <w:rsid w:val="000B6CB8"/>
    <w:rsid w:val="000D6DAA"/>
    <w:rsid w:val="000E7A66"/>
    <w:rsid w:val="000F2778"/>
    <w:rsid w:val="000F2FD6"/>
    <w:rsid w:val="000F39C7"/>
    <w:rsid w:val="000F7D70"/>
    <w:rsid w:val="00105C51"/>
    <w:rsid w:val="0010744B"/>
    <w:rsid w:val="00111802"/>
    <w:rsid w:val="0011292E"/>
    <w:rsid w:val="00124B04"/>
    <w:rsid w:val="00174FA0"/>
    <w:rsid w:val="00183635"/>
    <w:rsid w:val="001A14FF"/>
    <w:rsid w:val="001B35BD"/>
    <w:rsid w:val="001B5CE6"/>
    <w:rsid w:val="001D0228"/>
    <w:rsid w:val="001E1E39"/>
    <w:rsid w:val="001E2E8D"/>
    <w:rsid w:val="001E4E0D"/>
    <w:rsid w:val="001F2743"/>
    <w:rsid w:val="00204933"/>
    <w:rsid w:val="00206E88"/>
    <w:rsid w:val="00215191"/>
    <w:rsid w:val="00220CAF"/>
    <w:rsid w:val="0022224C"/>
    <w:rsid w:val="00224E7B"/>
    <w:rsid w:val="00235777"/>
    <w:rsid w:val="00237D71"/>
    <w:rsid w:val="00247AB7"/>
    <w:rsid w:val="002502F3"/>
    <w:rsid w:val="00250CA5"/>
    <w:rsid w:val="00253B34"/>
    <w:rsid w:val="00263CB1"/>
    <w:rsid w:val="002646EA"/>
    <w:rsid w:val="00273471"/>
    <w:rsid w:val="00275C7D"/>
    <w:rsid w:val="00283DE5"/>
    <w:rsid w:val="002848BA"/>
    <w:rsid w:val="002868E8"/>
    <w:rsid w:val="00297846"/>
    <w:rsid w:val="002A32C7"/>
    <w:rsid w:val="002A6635"/>
    <w:rsid w:val="002B4214"/>
    <w:rsid w:val="002B560A"/>
    <w:rsid w:val="002B7478"/>
    <w:rsid w:val="002D04C5"/>
    <w:rsid w:val="002E3312"/>
    <w:rsid w:val="002F6FF2"/>
    <w:rsid w:val="0032066A"/>
    <w:rsid w:val="00322710"/>
    <w:rsid w:val="003323C4"/>
    <w:rsid w:val="003343C4"/>
    <w:rsid w:val="00337574"/>
    <w:rsid w:val="00337752"/>
    <w:rsid w:val="00350823"/>
    <w:rsid w:val="00357E94"/>
    <w:rsid w:val="00361437"/>
    <w:rsid w:val="00361A6C"/>
    <w:rsid w:val="00370531"/>
    <w:rsid w:val="003804DB"/>
    <w:rsid w:val="00380B7B"/>
    <w:rsid w:val="00386121"/>
    <w:rsid w:val="0038633F"/>
    <w:rsid w:val="003A1954"/>
    <w:rsid w:val="003A252F"/>
    <w:rsid w:val="003A33B8"/>
    <w:rsid w:val="003A5D4B"/>
    <w:rsid w:val="003A7A20"/>
    <w:rsid w:val="003B3F42"/>
    <w:rsid w:val="003C14E4"/>
    <w:rsid w:val="003D6DD1"/>
    <w:rsid w:val="003E19C5"/>
    <w:rsid w:val="003E452F"/>
    <w:rsid w:val="003E638D"/>
    <w:rsid w:val="003E64E8"/>
    <w:rsid w:val="003F28CB"/>
    <w:rsid w:val="003F4F53"/>
    <w:rsid w:val="0040112C"/>
    <w:rsid w:val="004017D2"/>
    <w:rsid w:val="00405C19"/>
    <w:rsid w:val="00407C37"/>
    <w:rsid w:val="00426AEA"/>
    <w:rsid w:val="0043180A"/>
    <w:rsid w:val="00431B6F"/>
    <w:rsid w:val="00447F3A"/>
    <w:rsid w:val="004531F4"/>
    <w:rsid w:val="00460E34"/>
    <w:rsid w:val="00461964"/>
    <w:rsid w:val="004624C8"/>
    <w:rsid w:val="0046672E"/>
    <w:rsid w:val="0049247C"/>
    <w:rsid w:val="00495C70"/>
    <w:rsid w:val="004A2F98"/>
    <w:rsid w:val="004A564E"/>
    <w:rsid w:val="004A590B"/>
    <w:rsid w:val="004B0F1E"/>
    <w:rsid w:val="004B2CD9"/>
    <w:rsid w:val="004B7245"/>
    <w:rsid w:val="004B727B"/>
    <w:rsid w:val="004D37EB"/>
    <w:rsid w:val="004E14D8"/>
    <w:rsid w:val="004F3E53"/>
    <w:rsid w:val="004F707F"/>
    <w:rsid w:val="004F70A8"/>
    <w:rsid w:val="004F74DC"/>
    <w:rsid w:val="00525A95"/>
    <w:rsid w:val="0055341A"/>
    <w:rsid w:val="005536EF"/>
    <w:rsid w:val="00562E94"/>
    <w:rsid w:val="0056419C"/>
    <w:rsid w:val="0056425B"/>
    <w:rsid w:val="0057687E"/>
    <w:rsid w:val="00582257"/>
    <w:rsid w:val="00584291"/>
    <w:rsid w:val="00584C39"/>
    <w:rsid w:val="00591D8C"/>
    <w:rsid w:val="00595EC7"/>
    <w:rsid w:val="00596962"/>
    <w:rsid w:val="005B23A0"/>
    <w:rsid w:val="005B3B3B"/>
    <w:rsid w:val="005B697A"/>
    <w:rsid w:val="005B7534"/>
    <w:rsid w:val="005B7F1B"/>
    <w:rsid w:val="005C487E"/>
    <w:rsid w:val="005D3A2E"/>
    <w:rsid w:val="005F3388"/>
    <w:rsid w:val="006031A0"/>
    <w:rsid w:val="00603239"/>
    <w:rsid w:val="00607E89"/>
    <w:rsid w:val="0061059A"/>
    <w:rsid w:val="00612DDF"/>
    <w:rsid w:val="00616691"/>
    <w:rsid w:val="00617DAA"/>
    <w:rsid w:val="00620D17"/>
    <w:rsid w:val="00625763"/>
    <w:rsid w:val="00634C6B"/>
    <w:rsid w:val="0064077D"/>
    <w:rsid w:val="0065082E"/>
    <w:rsid w:val="0065168E"/>
    <w:rsid w:val="00652C06"/>
    <w:rsid w:val="00653D69"/>
    <w:rsid w:val="00660AB6"/>
    <w:rsid w:val="00671E41"/>
    <w:rsid w:val="0067716A"/>
    <w:rsid w:val="006806DC"/>
    <w:rsid w:val="006901F9"/>
    <w:rsid w:val="0069526C"/>
    <w:rsid w:val="006A00C0"/>
    <w:rsid w:val="006A29C4"/>
    <w:rsid w:val="006A4D3E"/>
    <w:rsid w:val="006A7417"/>
    <w:rsid w:val="006B0911"/>
    <w:rsid w:val="006B3403"/>
    <w:rsid w:val="006C28B9"/>
    <w:rsid w:val="006D65BF"/>
    <w:rsid w:val="006E2A9C"/>
    <w:rsid w:val="006E6AA2"/>
    <w:rsid w:val="006F0FE2"/>
    <w:rsid w:val="006F1D77"/>
    <w:rsid w:val="007042F9"/>
    <w:rsid w:val="00706770"/>
    <w:rsid w:val="0070765B"/>
    <w:rsid w:val="00713F29"/>
    <w:rsid w:val="0072188C"/>
    <w:rsid w:val="007259DC"/>
    <w:rsid w:val="007277D7"/>
    <w:rsid w:val="00742A5E"/>
    <w:rsid w:val="007434CB"/>
    <w:rsid w:val="00744A80"/>
    <w:rsid w:val="00752C6F"/>
    <w:rsid w:val="00753609"/>
    <w:rsid w:val="00760EC8"/>
    <w:rsid w:val="00765855"/>
    <w:rsid w:val="0077744F"/>
    <w:rsid w:val="007A10AB"/>
    <w:rsid w:val="007A646B"/>
    <w:rsid w:val="007B0377"/>
    <w:rsid w:val="007B1240"/>
    <w:rsid w:val="007B3F54"/>
    <w:rsid w:val="007D3020"/>
    <w:rsid w:val="007D4501"/>
    <w:rsid w:val="007D5649"/>
    <w:rsid w:val="007D5E95"/>
    <w:rsid w:val="007D7083"/>
    <w:rsid w:val="007D76BE"/>
    <w:rsid w:val="007E0BBB"/>
    <w:rsid w:val="007E27DB"/>
    <w:rsid w:val="007E65D5"/>
    <w:rsid w:val="007F03F2"/>
    <w:rsid w:val="00803698"/>
    <w:rsid w:val="00812389"/>
    <w:rsid w:val="00813C94"/>
    <w:rsid w:val="0082046B"/>
    <w:rsid w:val="0082289C"/>
    <w:rsid w:val="00825853"/>
    <w:rsid w:val="008306D3"/>
    <w:rsid w:val="00830717"/>
    <w:rsid w:val="0083553F"/>
    <w:rsid w:val="00842059"/>
    <w:rsid w:val="00851AE7"/>
    <w:rsid w:val="00862561"/>
    <w:rsid w:val="00865CFC"/>
    <w:rsid w:val="0087116D"/>
    <w:rsid w:val="008752F1"/>
    <w:rsid w:val="0088093C"/>
    <w:rsid w:val="008827A4"/>
    <w:rsid w:val="00884287"/>
    <w:rsid w:val="008A7A7D"/>
    <w:rsid w:val="008B71C9"/>
    <w:rsid w:val="008C4A00"/>
    <w:rsid w:val="008E4E4F"/>
    <w:rsid w:val="008E5801"/>
    <w:rsid w:val="008F27D2"/>
    <w:rsid w:val="008F4751"/>
    <w:rsid w:val="008F4979"/>
    <w:rsid w:val="008F750B"/>
    <w:rsid w:val="00904225"/>
    <w:rsid w:val="009121B6"/>
    <w:rsid w:val="0091779E"/>
    <w:rsid w:val="00917A6F"/>
    <w:rsid w:val="00917BA8"/>
    <w:rsid w:val="00941B93"/>
    <w:rsid w:val="00943713"/>
    <w:rsid w:val="009447D0"/>
    <w:rsid w:val="00945B7C"/>
    <w:rsid w:val="00951A57"/>
    <w:rsid w:val="009535E6"/>
    <w:rsid w:val="00957293"/>
    <w:rsid w:val="0096202F"/>
    <w:rsid w:val="00962411"/>
    <w:rsid w:val="00963957"/>
    <w:rsid w:val="0097022C"/>
    <w:rsid w:val="0097424A"/>
    <w:rsid w:val="00981DF3"/>
    <w:rsid w:val="00984F75"/>
    <w:rsid w:val="00985C0B"/>
    <w:rsid w:val="00990B7C"/>
    <w:rsid w:val="009964D2"/>
    <w:rsid w:val="009A4071"/>
    <w:rsid w:val="009A6C97"/>
    <w:rsid w:val="009A7C1E"/>
    <w:rsid w:val="009B5A06"/>
    <w:rsid w:val="009B64CC"/>
    <w:rsid w:val="009C1CD1"/>
    <w:rsid w:val="009C332C"/>
    <w:rsid w:val="009C7E1D"/>
    <w:rsid w:val="009D27B4"/>
    <w:rsid w:val="009D4AB7"/>
    <w:rsid w:val="009D69CD"/>
    <w:rsid w:val="009E3D50"/>
    <w:rsid w:val="009E5684"/>
    <w:rsid w:val="009E7606"/>
    <w:rsid w:val="00A05146"/>
    <w:rsid w:val="00A103EF"/>
    <w:rsid w:val="00A15BB3"/>
    <w:rsid w:val="00A23282"/>
    <w:rsid w:val="00A250EC"/>
    <w:rsid w:val="00A25615"/>
    <w:rsid w:val="00A325AF"/>
    <w:rsid w:val="00A431DF"/>
    <w:rsid w:val="00A504A8"/>
    <w:rsid w:val="00A50732"/>
    <w:rsid w:val="00A53046"/>
    <w:rsid w:val="00A57D9C"/>
    <w:rsid w:val="00A61AFE"/>
    <w:rsid w:val="00A64428"/>
    <w:rsid w:val="00A66202"/>
    <w:rsid w:val="00A836C0"/>
    <w:rsid w:val="00A90C4B"/>
    <w:rsid w:val="00A95E9D"/>
    <w:rsid w:val="00AA4CF8"/>
    <w:rsid w:val="00AB3684"/>
    <w:rsid w:val="00AB5718"/>
    <w:rsid w:val="00AC1E05"/>
    <w:rsid w:val="00AC7541"/>
    <w:rsid w:val="00AD0426"/>
    <w:rsid w:val="00AD2131"/>
    <w:rsid w:val="00AE323A"/>
    <w:rsid w:val="00AE416E"/>
    <w:rsid w:val="00AF042F"/>
    <w:rsid w:val="00AF407D"/>
    <w:rsid w:val="00B100F7"/>
    <w:rsid w:val="00B145C2"/>
    <w:rsid w:val="00B14B58"/>
    <w:rsid w:val="00B25FBD"/>
    <w:rsid w:val="00B26E53"/>
    <w:rsid w:val="00B57261"/>
    <w:rsid w:val="00B60104"/>
    <w:rsid w:val="00B63539"/>
    <w:rsid w:val="00B64689"/>
    <w:rsid w:val="00B74706"/>
    <w:rsid w:val="00B86ECB"/>
    <w:rsid w:val="00B94C5F"/>
    <w:rsid w:val="00BB4110"/>
    <w:rsid w:val="00BB5557"/>
    <w:rsid w:val="00BB709A"/>
    <w:rsid w:val="00BC06E2"/>
    <w:rsid w:val="00BC33C1"/>
    <w:rsid w:val="00BD1294"/>
    <w:rsid w:val="00BD58F3"/>
    <w:rsid w:val="00BF0443"/>
    <w:rsid w:val="00BF6B76"/>
    <w:rsid w:val="00C0064B"/>
    <w:rsid w:val="00C01214"/>
    <w:rsid w:val="00C02280"/>
    <w:rsid w:val="00C36658"/>
    <w:rsid w:val="00C514C8"/>
    <w:rsid w:val="00C62F1E"/>
    <w:rsid w:val="00C707F8"/>
    <w:rsid w:val="00C77685"/>
    <w:rsid w:val="00CA3496"/>
    <w:rsid w:val="00CA3B92"/>
    <w:rsid w:val="00CA503D"/>
    <w:rsid w:val="00CA73ED"/>
    <w:rsid w:val="00CB12E7"/>
    <w:rsid w:val="00CC3D64"/>
    <w:rsid w:val="00CD5405"/>
    <w:rsid w:val="00CD6010"/>
    <w:rsid w:val="00CD6CF1"/>
    <w:rsid w:val="00CE58B6"/>
    <w:rsid w:val="00CF1AE5"/>
    <w:rsid w:val="00D03DE3"/>
    <w:rsid w:val="00D31A93"/>
    <w:rsid w:val="00D37ED7"/>
    <w:rsid w:val="00D51461"/>
    <w:rsid w:val="00D70A1E"/>
    <w:rsid w:val="00D75772"/>
    <w:rsid w:val="00D75AEF"/>
    <w:rsid w:val="00D800C6"/>
    <w:rsid w:val="00D80D47"/>
    <w:rsid w:val="00D81935"/>
    <w:rsid w:val="00D85090"/>
    <w:rsid w:val="00D8568A"/>
    <w:rsid w:val="00D91DF2"/>
    <w:rsid w:val="00DB6B8C"/>
    <w:rsid w:val="00DC79FF"/>
    <w:rsid w:val="00DD03C8"/>
    <w:rsid w:val="00DD430D"/>
    <w:rsid w:val="00DF08EB"/>
    <w:rsid w:val="00DF1C93"/>
    <w:rsid w:val="00E04444"/>
    <w:rsid w:val="00E14C8D"/>
    <w:rsid w:val="00E24538"/>
    <w:rsid w:val="00E35FC4"/>
    <w:rsid w:val="00E37C9C"/>
    <w:rsid w:val="00E4181E"/>
    <w:rsid w:val="00E44F21"/>
    <w:rsid w:val="00E6726B"/>
    <w:rsid w:val="00E7007E"/>
    <w:rsid w:val="00E7025D"/>
    <w:rsid w:val="00E71F63"/>
    <w:rsid w:val="00E75318"/>
    <w:rsid w:val="00E77894"/>
    <w:rsid w:val="00E86CF7"/>
    <w:rsid w:val="00E8782C"/>
    <w:rsid w:val="00E916D0"/>
    <w:rsid w:val="00EA2BFA"/>
    <w:rsid w:val="00EA3F74"/>
    <w:rsid w:val="00EB036D"/>
    <w:rsid w:val="00EE01B2"/>
    <w:rsid w:val="00EF2B07"/>
    <w:rsid w:val="00EF36CC"/>
    <w:rsid w:val="00F032BF"/>
    <w:rsid w:val="00F126FC"/>
    <w:rsid w:val="00F13561"/>
    <w:rsid w:val="00F17AC7"/>
    <w:rsid w:val="00F307A0"/>
    <w:rsid w:val="00F3098A"/>
    <w:rsid w:val="00F3280C"/>
    <w:rsid w:val="00F348E3"/>
    <w:rsid w:val="00F368C5"/>
    <w:rsid w:val="00F40014"/>
    <w:rsid w:val="00F4431A"/>
    <w:rsid w:val="00F50830"/>
    <w:rsid w:val="00F5402B"/>
    <w:rsid w:val="00F54CEE"/>
    <w:rsid w:val="00F564D0"/>
    <w:rsid w:val="00F62407"/>
    <w:rsid w:val="00F626F8"/>
    <w:rsid w:val="00F668B1"/>
    <w:rsid w:val="00F67D7C"/>
    <w:rsid w:val="00F71CDB"/>
    <w:rsid w:val="00F77E0F"/>
    <w:rsid w:val="00F80F4D"/>
    <w:rsid w:val="00F8258B"/>
    <w:rsid w:val="00F90C83"/>
    <w:rsid w:val="00F93348"/>
    <w:rsid w:val="00FA0240"/>
    <w:rsid w:val="00FA256C"/>
    <w:rsid w:val="00FA274E"/>
    <w:rsid w:val="00FB1132"/>
    <w:rsid w:val="00FB2577"/>
    <w:rsid w:val="00FB4647"/>
    <w:rsid w:val="00FB4D59"/>
    <w:rsid w:val="00FB7A03"/>
    <w:rsid w:val="00FC2BEA"/>
    <w:rsid w:val="00FC57A9"/>
    <w:rsid w:val="00FD3839"/>
    <w:rsid w:val="00FD73A2"/>
    <w:rsid w:val="00FE42F2"/>
    <w:rsid w:val="00FE7558"/>
    <w:rsid w:val="00FF2EF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D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9C"/>
    <w:pPr>
      <w:numPr>
        <w:ilvl w:val="8"/>
        <w:numId w:val="6"/>
      </w:numPr>
    </w:pPr>
  </w:style>
  <w:style w:type="paragraph" w:styleId="Heading1">
    <w:name w:val="heading 1"/>
    <w:basedOn w:val="Normal"/>
    <w:next w:val="Normal"/>
    <w:link w:val="Heading1Char"/>
    <w:uiPriority w:val="9"/>
    <w:qFormat/>
    <w:rsid w:val="00320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E2A9C"/>
    <w:pPr>
      <w:keepNext/>
      <w:spacing w:before="240" w:after="60"/>
      <w:jc w:val="both"/>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A9C"/>
    <w:pPr>
      <w:tabs>
        <w:tab w:val="center" w:pos="4536"/>
        <w:tab w:val="right" w:pos="9072"/>
      </w:tabs>
    </w:pPr>
    <w:rPr>
      <w:lang w:val="fr-CA"/>
    </w:rPr>
  </w:style>
  <w:style w:type="paragraph" w:styleId="Footer">
    <w:name w:val="footer"/>
    <w:basedOn w:val="Normal"/>
    <w:rsid w:val="006E2A9C"/>
    <w:pPr>
      <w:tabs>
        <w:tab w:val="center" w:pos="4536"/>
        <w:tab w:val="right" w:pos="9072"/>
      </w:tabs>
    </w:pPr>
    <w:rPr>
      <w:lang w:val="fr-CA"/>
    </w:rPr>
  </w:style>
  <w:style w:type="character" w:styleId="PageNumber">
    <w:name w:val="page number"/>
    <w:basedOn w:val="DefaultParagraphFont"/>
    <w:rsid w:val="006E2A9C"/>
  </w:style>
  <w:style w:type="paragraph" w:styleId="BodyTextIndent">
    <w:name w:val="Body Text Indent"/>
    <w:basedOn w:val="Normal"/>
    <w:rsid w:val="006E2A9C"/>
    <w:pPr>
      <w:tabs>
        <w:tab w:val="left" w:pos="426"/>
      </w:tabs>
      <w:ind w:left="426" w:hanging="426"/>
      <w:jc w:val="both"/>
    </w:pPr>
    <w:rPr>
      <w:lang w:val="fr-CA"/>
    </w:rPr>
  </w:style>
  <w:style w:type="paragraph" w:styleId="Title">
    <w:name w:val="Title"/>
    <w:basedOn w:val="Normal"/>
    <w:qFormat/>
    <w:rsid w:val="006E2A9C"/>
    <w:pPr>
      <w:jc w:val="center"/>
    </w:pPr>
    <w:rPr>
      <w:b/>
      <w:sz w:val="24"/>
      <w:lang w:val="fr-CA"/>
    </w:rPr>
  </w:style>
  <w:style w:type="paragraph" w:styleId="BodyText">
    <w:name w:val="Body Text"/>
    <w:basedOn w:val="Normal"/>
    <w:rsid w:val="006E2A9C"/>
    <w:pPr>
      <w:jc w:val="both"/>
    </w:pPr>
    <w:rPr>
      <w:lang w:val="fr-CA"/>
    </w:rPr>
  </w:style>
  <w:style w:type="paragraph" w:styleId="EnvelopeReturn">
    <w:name w:val="envelope return"/>
    <w:basedOn w:val="Normal"/>
    <w:rsid w:val="006E2A9C"/>
    <w:pPr>
      <w:jc w:val="both"/>
    </w:pPr>
    <w:rPr>
      <w:sz w:val="24"/>
    </w:rPr>
  </w:style>
  <w:style w:type="paragraph" w:styleId="BodyTextIndent3">
    <w:name w:val="Body Text Indent 3"/>
    <w:basedOn w:val="Normal"/>
    <w:rsid w:val="006E2A9C"/>
    <w:pPr>
      <w:ind w:left="705" w:hanging="705"/>
      <w:jc w:val="both"/>
    </w:pPr>
    <w:rPr>
      <w:sz w:val="24"/>
    </w:rPr>
  </w:style>
  <w:style w:type="paragraph" w:styleId="BodyTextIndent2">
    <w:name w:val="Body Text Indent 2"/>
    <w:basedOn w:val="Normal"/>
    <w:rsid w:val="006E2A9C"/>
    <w:pPr>
      <w:ind w:left="426" w:hanging="426"/>
    </w:pPr>
    <w:rPr>
      <w:lang w:val="fr-CA"/>
    </w:rPr>
  </w:style>
  <w:style w:type="paragraph" w:styleId="BodyText2">
    <w:name w:val="Body Text 2"/>
    <w:basedOn w:val="Normal"/>
    <w:rsid w:val="006E2A9C"/>
    <w:pPr>
      <w:jc w:val="both"/>
    </w:pPr>
    <w:rPr>
      <w:i/>
      <w:sz w:val="24"/>
    </w:rPr>
  </w:style>
  <w:style w:type="paragraph" w:customStyle="1" w:styleId="Style1">
    <w:name w:val="Style1"/>
    <w:basedOn w:val="Normal"/>
    <w:rsid w:val="006E2A9C"/>
    <w:pPr>
      <w:tabs>
        <w:tab w:val="left" w:pos="3686"/>
        <w:tab w:val="left" w:pos="6294"/>
      </w:tabs>
    </w:pPr>
    <w:rPr>
      <w:sz w:val="24"/>
    </w:rPr>
  </w:style>
  <w:style w:type="paragraph" w:styleId="BodyText3">
    <w:name w:val="Body Text 3"/>
    <w:basedOn w:val="Normal"/>
    <w:rsid w:val="006E2A9C"/>
    <w:pPr>
      <w:jc w:val="both"/>
    </w:pPr>
    <w:rPr>
      <w:b/>
      <w:lang w:val="fr-CA"/>
    </w:rPr>
  </w:style>
  <w:style w:type="paragraph" w:styleId="BalloonText">
    <w:name w:val="Balloon Text"/>
    <w:basedOn w:val="Normal"/>
    <w:semiHidden/>
    <w:rsid w:val="00582257"/>
    <w:rPr>
      <w:rFonts w:ascii="Tahoma" w:hAnsi="Tahoma" w:cs="Tahoma"/>
      <w:sz w:val="16"/>
      <w:szCs w:val="16"/>
    </w:rPr>
  </w:style>
  <w:style w:type="character" w:styleId="Hyperlink">
    <w:name w:val="Hyperlink"/>
    <w:basedOn w:val="DefaultParagraphFont"/>
    <w:rsid w:val="0083553F"/>
    <w:rPr>
      <w:strike w:val="0"/>
      <w:dstrike w:val="0"/>
      <w:color w:val="999999"/>
      <w:sz w:val="24"/>
      <w:szCs w:val="24"/>
      <w:u w:val="none"/>
      <w:effect w:val="none"/>
      <w:shd w:val="clear" w:color="auto" w:fill="auto"/>
      <w:vertAlign w:val="baseline"/>
    </w:rPr>
  </w:style>
  <w:style w:type="character" w:customStyle="1" w:styleId="ccbntbllnk1">
    <w:name w:val="ccbntbllnk1"/>
    <w:basedOn w:val="DefaultParagraphFont"/>
    <w:rsid w:val="0083553F"/>
    <w:rPr>
      <w:rFonts w:ascii="Arial" w:hAnsi="Arial" w:cs="Arial" w:hint="default"/>
      <w:b w:val="0"/>
      <w:bCs w:val="0"/>
      <w:color w:val="999999"/>
      <w:sz w:val="14"/>
      <w:szCs w:val="14"/>
      <w:shd w:val="clear" w:color="auto" w:fill="EDF3F1"/>
    </w:rPr>
  </w:style>
  <w:style w:type="paragraph" w:styleId="Revision">
    <w:name w:val="Revision"/>
    <w:hidden/>
    <w:uiPriority w:val="99"/>
    <w:semiHidden/>
    <w:rsid w:val="00B94C5F"/>
  </w:style>
  <w:style w:type="character" w:styleId="CommentReference">
    <w:name w:val="annotation reference"/>
    <w:basedOn w:val="DefaultParagraphFont"/>
    <w:uiPriority w:val="99"/>
    <w:semiHidden/>
    <w:unhideWhenUsed/>
    <w:rsid w:val="000F7D70"/>
    <w:rPr>
      <w:sz w:val="16"/>
      <w:szCs w:val="16"/>
    </w:rPr>
  </w:style>
  <w:style w:type="paragraph" w:styleId="CommentText">
    <w:name w:val="annotation text"/>
    <w:basedOn w:val="Normal"/>
    <w:link w:val="CommentTextChar"/>
    <w:uiPriority w:val="99"/>
    <w:semiHidden/>
    <w:unhideWhenUsed/>
    <w:rsid w:val="000F7D70"/>
  </w:style>
  <w:style w:type="character" w:customStyle="1" w:styleId="CommentTextChar">
    <w:name w:val="Comment Text Char"/>
    <w:basedOn w:val="DefaultParagraphFont"/>
    <w:link w:val="CommentText"/>
    <w:uiPriority w:val="99"/>
    <w:semiHidden/>
    <w:rsid w:val="000F7D70"/>
  </w:style>
  <w:style w:type="paragraph" w:styleId="CommentSubject">
    <w:name w:val="annotation subject"/>
    <w:basedOn w:val="CommentText"/>
    <w:next w:val="CommentText"/>
    <w:link w:val="CommentSubjectChar"/>
    <w:uiPriority w:val="99"/>
    <w:semiHidden/>
    <w:unhideWhenUsed/>
    <w:rsid w:val="000F7D70"/>
    <w:rPr>
      <w:b/>
      <w:bCs/>
    </w:rPr>
  </w:style>
  <w:style w:type="character" w:customStyle="1" w:styleId="CommentSubjectChar">
    <w:name w:val="Comment Subject Char"/>
    <w:basedOn w:val="CommentTextChar"/>
    <w:link w:val="CommentSubject"/>
    <w:uiPriority w:val="99"/>
    <w:semiHidden/>
    <w:rsid w:val="000F7D70"/>
    <w:rPr>
      <w:b/>
      <w:bCs/>
    </w:rPr>
  </w:style>
  <w:style w:type="paragraph" w:customStyle="1" w:styleId="StyleHeading1LatinBold">
    <w:name w:val="Style Heading 1 + (Latin) Bold"/>
    <w:basedOn w:val="Heading1"/>
    <w:rsid w:val="0032066A"/>
    <w:pPr>
      <w:keepLines w:val="0"/>
      <w:numPr>
        <w:ilvl w:val="0"/>
        <w:numId w:val="0"/>
      </w:numPr>
      <w:autoSpaceDE w:val="0"/>
      <w:autoSpaceDN w:val="0"/>
      <w:adjustRightInd w:val="0"/>
      <w:spacing w:before="240" w:after="60"/>
    </w:pPr>
    <w:rPr>
      <w:rFonts w:ascii="Times New Roman" w:eastAsia="Times New Roman" w:hAnsi="Times New Roman" w:cs="Times New Roman"/>
      <w:b w:val="0"/>
      <w:bCs w:val="0"/>
      <w:color w:val="auto"/>
      <w:kern w:val="32"/>
      <w:sz w:val="22"/>
      <w:szCs w:val="22"/>
      <w:lang w:eastAsia="en-GB"/>
    </w:rPr>
  </w:style>
  <w:style w:type="character" w:customStyle="1" w:styleId="Heading1Char">
    <w:name w:val="Heading 1 Char"/>
    <w:basedOn w:val="DefaultParagraphFont"/>
    <w:link w:val="Heading1"/>
    <w:uiPriority w:val="9"/>
    <w:rsid w:val="0032066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F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64070">
      <w:bodyDiv w:val="1"/>
      <w:marLeft w:val="0"/>
      <w:marRight w:val="0"/>
      <w:marTop w:val="0"/>
      <w:marBottom w:val="0"/>
      <w:divBdr>
        <w:top w:val="none" w:sz="0" w:space="0" w:color="auto"/>
        <w:left w:val="none" w:sz="0" w:space="0" w:color="auto"/>
        <w:bottom w:val="none" w:sz="0" w:space="0" w:color="auto"/>
        <w:right w:val="none" w:sz="0" w:space="0" w:color="auto"/>
      </w:divBdr>
    </w:div>
    <w:div w:id="1369721494">
      <w:bodyDiv w:val="1"/>
      <w:marLeft w:val="0"/>
      <w:marRight w:val="0"/>
      <w:marTop w:val="0"/>
      <w:marBottom w:val="0"/>
      <w:divBdr>
        <w:top w:val="none" w:sz="0" w:space="0" w:color="auto"/>
        <w:left w:val="none" w:sz="0" w:space="0" w:color="auto"/>
        <w:bottom w:val="none" w:sz="0" w:space="0" w:color="auto"/>
        <w:right w:val="none" w:sz="0" w:space="0" w:color="auto"/>
      </w:divBdr>
    </w:div>
    <w:div w:id="21180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 ma:contentTypeID="0x0101002D7CCF6D0D04254C806323548948B95E0A010062689196C9A80044896848BCA0E1312C" ma:contentTypeVersion="92" ma:contentTypeDescription="Create a new document." ma:contentTypeScope="" ma:versionID="0a9f9e5d911a387260eac8ed7b13f336">
  <xsd:schema xmlns:xsd="http://www.w3.org/2001/XMLSchema" xmlns:xs="http://www.w3.org/2001/XMLSchema" xmlns:p="http://schemas.microsoft.com/office/2006/metadata/properties" xmlns:ns2="f8da5984-9d03-45a7-b047-dfec951115ea" xmlns:ns3="e4e0e073-ebef-42b0-b4fd-86725b248fb4" xmlns:ns4="73bbc114-493c-4cab-955a-84eca318fddd" targetNamespace="http://schemas.microsoft.com/office/2006/metadata/properties" ma:root="true" ma:fieldsID="13daf50f3b215c9ebcecd32f1fb6ab4c" ns2:_="" ns3:_="" ns4:_="">
    <xsd:import namespace="f8da5984-9d03-45a7-b047-dfec951115ea"/>
    <xsd:import namespace="e4e0e073-ebef-42b0-b4fd-86725b248fb4"/>
    <xsd:import namespace="73bbc114-493c-4cab-955a-84eca318fddd"/>
    <xsd:element name="properties">
      <xsd:complexType>
        <xsd:sequence>
          <xsd:element name="documentManagement">
            <xsd:complexType>
              <xsd:all>
                <xsd:element ref="ns2:AptarSubjectMatter" minOccurs="0"/>
                <xsd:element ref="ns2:AptarDocDate" minOccurs="0"/>
                <xsd:element ref="ns2:AptarSegment" minOccurs="0"/>
                <xsd:element ref="ns2:AptarSecurityClass" minOccurs="0"/>
                <xsd:element ref="ns2:o993bff255524441bc5e91ad8ece745b" minOccurs="0"/>
                <xsd:element ref="ns2:hf1f63224d1f418788348c7475946213" minOccurs="0"/>
                <xsd:element ref="ns2:he699fe8f7e24932a100d5211cf10537" minOccurs="0"/>
                <xsd:element ref="ns2:i79548ec026a4e3fa22bb28970561095" minOccurs="0"/>
                <xsd:element ref="ns2:e01074d896d84be1b3ecbfb4c79daa7b" minOccurs="0"/>
                <xsd:element ref="ns2:TaxCatchAllLabel" minOccurs="0"/>
                <xsd:element ref="ns2:k610e99460c1400aa6e6032f9113d5d4" minOccurs="0"/>
                <xsd:element ref="ns2:TaxKeywordTaxHTField" minOccurs="0"/>
                <xsd:element ref="ns2:p3a6817567d94d7eba012d7d7d59c9f3" minOccurs="0"/>
                <xsd:element ref="ns2:ad2ee6a9ab364d8596229a793006ba3c" minOccurs="0"/>
                <xsd:element ref="ns2:AptarContractExecDate" minOccurs="0"/>
                <xsd:element ref="ns2:AptarContractEffecDate" minOccurs="0"/>
                <xsd:element ref="ns2:AptarContractAutoRenew" minOccurs="0"/>
                <xsd:element ref="ns2:AptarContractNumber" minOccurs="0"/>
                <xsd:element ref="ns2:AptarAuditTrail" minOccurs="0"/>
                <xsd:element ref="ns2:f8fd2471a0d9461e9a71c3851d913d02" minOccurs="0"/>
                <xsd:element ref="ns2:ec9b1a15dfbd4dacbde83df0e88496a0" minOccurs="0"/>
                <xsd:element ref="ns2:AptarPolicyType" minOccurs="0"/>
                <xsd:element ref="ns2:AptarContractStatus" minOccurs="0"/>
                <xsd:element ref="ns2:n7d1ce3c2e174ad68a43c74aeb46a0b8" minOccurs="0"/>
                <xsd:element ref="ns2:AptarProjectID" minOccurs="0"/>
                <xsd:element ref="ns2:TaxCatchAll" minOccurs="0"/>
                <xsd:element ref="ns2:AptarLCState" minOccurs="0"/>
                <xsd:element ref="ns3:AptarEnterpriseID" minOccurs="0"/>
                <xsd:element ref="ns3:AptarEnterpriseVersion" minOccurs="0"/>
                <xsd:element ref="ns4:AptarDocumentOwner"/>
                <xsd:element ref="ns4:AptarExpirationDate" minOccurs="0"/>
                <xsd:element ref="ns4:AptarNextReviewAlertText" minOccurs="0"/>
                <xsd:element ref="ns2:AptarNex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5984-9d03-45a7-b047-dfec951115ea" elementFormDefault="qualified">
    <xsd:import namespace="http://schemas.microsoft.com/office/2006/documentManagement/types"/>
    <xsd:import namespace="http://schemas.microsoft.com/office/infopath/2007/PartnerControls"/>
    <xsd:element name="AptarSubjectMatter" ma:index="2" nillable="true" ma:displayName="Subject Matter" ma:description="An open text field that can be used to group similar items in a view, or to filter search results." ma:internalName="AptarSubjectMatter">
      <xsd:simpleType>
        <xsd:restriction base="dms:Text"/>
      </xsd:simpleType>
    </xsd:element>
    <xsd:element name="AptarDocDate" ma:index="4" nillable="true" ma:displayName="Document Date" ma:description="Key date of the document. This could be the release date, the approval date, the validation date, etc., depending on context" ma:format="DateOnly" ma:internalName="AptarDocDate">
      <xsd:simpleType>
        <xsd:restriction base="dms:DateTime"/>
      </xsd:simpleType>
    </xsd:element>
    <xsd:element name="AptarSegment" ma:index="5" nillable="true" ma:displayName="(Applies to) Segment" ma:description="Identifies the Segment to which the content of the document applies." ma:internalName="AptarSegment" ma:readOnly="false">
      <xsd:complexType>
        <xsd:complexContent>
          <xsd:extension base="dms:MultiChoice">
            <xsd:sequence>
              <xsd:element name="Value" maxOccurs="unbounded" minOccurs="0" nillable="true">
                <xsd:simpleType>
                  <xsd:restriction base="dms:Choice">
                    <xsd:enumeration value="Beauty + Home"/>
                    <xsd:enumeration value="Corporate and Others"/>
                    <xsd:enumeration value="Food + Beverage"/>
                    <xsd:enumeration value="Pharma"/>
                  </xsd:restriction>
                </xsd:simpleType>
              </xsd:element>
            </xsd:sequence>
          </xsd:extension>
        </xsd:complexContent>
      </xsd:complexType>
    </xsd:element>
    <xsd:element name="AptarSecurityClass" ma:index="10" nillable="true" ma:displayName="Security Classification" ma:default="Internal Use Only" ma:description="Indicates whether or not this document can be shared inside (or outside) the organization." ma:internalName="AptarSecurityClass" ma:readOnly="false">
      <xsd:simpleType>
        <xsd:restriction base="dms:Choice">
          <xsd:enumeration value="Public"/>
          <xsd:enumeration value="Internal Use Only"/>
          <xsd:enumeration value="Confidential"/>
        </xsd:restriction>
      </xsd:simpleType>
    </xsd:element>
    <xsd:element name="o993bff255524441bc5e91ad8ece745b" ma:index="12" nillable="true" ma:displayName="(Applies to) Segment_0" ma:hidden="true" ma:internalName="o993bff255524441bc5e91ad8ece745b" ma:readOnly="false">
      <xsd:simpleType>
        <xsd:restriction base="dms:Note"/>
      </xsd:simpleType>
    </xsd:element>
    <xsd:element name="hf1f63224d1f418788348c7475946213" ma:index="14" nillable="true" ma:taxonomy="true" ma:internalName="hf1f63224d1f418788348c7475946213" ma:taxonomyFieldName="AptarRegionCountry" ma:displayName="(Applies to) Region or Country" ma:readOnly="false" ma:fieldId="{1f1f6322-4d1f-4187-8834-8c7475946213}" ma:taxonomyMulti="true" ma:sspId="7ac2ebe5-801c-4363-86f7-0ef589cb149c" ma:termSetId="b454818c-9963-4206-877d-5c0eb4d931f4" ma:anchorId="00000000-0000-0000-0000-000000000000" ma:open="false" ma:isKeyword="false">
      <xsd:complexType>
        <xsd:sequence>
          <xsd:element ref="pc:Terms" minOccurs="0" maxOccurs="1"/>
        </xsd:sequence>
      </xsd:complexType>
    </xsd:element>
    <xsd:element name="he699fe8f7e24932a100d5211cf10537" ma:index="16" nillable="true" ma:taxonomy="true" ma:internalName="he699fe8f7e24932a100d5211cf10537" ma:taxonomyFieldName="AptarLocation" ma:displayName="(Applies to) Location" ma:fieldId="{1e699fe8-f7e2-4932-a100-d5211cf10537}" ma:taxonomyMulti="true" ma:sspId="7ac2ebe5-801c-4363-86f7-0ef589cb149c" ma:termSetId="62228365-956e-46f1-b936-7b7bbcb118af" ma:anchorId="00000000-0000-0000-0000-000000000000" ma:open="false" ma:isKeyword="false">
      <xsd:complexType>
        <xsd:sequence>
          <xsd:element ref="pc:Terms" minOccurs="0" maxOccurs="1"/>
        </xsd:sequence>
      </xsd:complexType>
    </xsd:element>
    <xsd:element name="i79548ec026a4e3fa22bb28970561095" ma:index="18" nillable="true" ma:taxonomy="true" ma:internalName="i79548ec026a4e3fa22bb28970561095" ma:taxonomyFieldName="AptarOwningOrganization" ma:displayName="Owning Organization" ma:readOnly="false" ma:fieldId="{279548ec-026a-4e3f-a22b-b28970561095}" ma:sspId="7ac2ebe5-801c-4363-86f7-0ef589cb149c" ma:termSetId="e1aa4b0c-c705-4712-8426-10b4faedf37f" ma:anchorId="00000000-0000-0000-0000-000000000000" ma:open="false" ma:isKeyword="false">
      <xsd:complexType>
        <xsd:sequence>
          <xsd:element ref="pc:Terms" minOccurs="0" maxOccurs="1"/>
        </xsd:sequence>
      </xsd:complexType>
    </xsd:element>
    <xsd:element name="e01074d896d84be1b3ecbfb4c79daa7b" ma:index="20" nillable="true" ma:displayName="Security Classification_0" ma:hidden="true" ma:internalName="e01074d896d84be1b3ecbfb4c79daa7b" ma:readOnly="false">
      <xsd:simpleType>
        <xsd:restriction base="dms:Note"/>
      </xsd:simpleType>
    </xsd:element>
    <xsd:element name="TaxCatchAllLabel" ma:index="21" nillable="true" ma:displayName="Taxonomy Catch All Column1" ma:hidden="true" ma:list="{a6afc117-4247-4de0-890c-6a3883ceaac0}" ma:internalName="TaxCatchAllLabel" ma:readOnly="true" ma:showField="CatchAllDataLabel" ma:web="1d7be4cd-8c71-4316-a0a6-b4ca8526d8e9">
      <xsd:complexType>
        <xsd:complexContent>
          <xsd:extension base="dms:MultiChoiceLookup">
            <xsd:sequence>
              <xsd:element name="Value" type="dms:Lookup" maxOccurs="unbounded" minOccurs="0" nillable="true"/>
            </xsd:sequence>
          </xsd:extension>
        </xsd:complexContent>
      </xsd:complexType>
    </xsd:element>
    <xsd:element name="k610e99460c1400aa6e6032f9113d5d4" ma:index="22" nillable="true" ma:displayName="Lifecycle State_0" ma:hidden="true" ma:internalName="k610e99460c1400aa6e6032f9113d5d4" ma:readOnly="false">
      <xsd:simpleType>
        <xsd:restriction base="dms:Note"/>
      </xsd:simpleType>
    </xsd:element>
    <xsd:element name="TaxKeywordTaxHTField" ma:index="23" nillable="true" ma:taxonomy="true" ma:internalName="TaxKeywordTaxHTField" ma:taxonomyFieldName="TaxKeyword" ma:displayName="Enterprise Keywords" ma:fieldId="{23f27201-bee3-471e-b2e7-b64fd8b7ca38}" ma:taxonomyMulti="true" ma:sspId="7ac2ebe5-801c-4363-86f7-0ef589cb149c" ma:termSetId="00000000-0000-0000-0000-000000000000" ma:anchorId="00000000-0000-0000-0000-000000000000" ma:open="true" ma:isKeyword="true">
      <xsd:complexType>
        <xsd:sequence>
          <xsd:element ref="pc:Terms" minOccurs="0" maxOccurs="1"/>
        </xsd:sequence>
      </xsd:complexType>
    </xsd:element>
    <xsd:element name="p3a6817567d94d7eba012d7d7d59c9f3" ma:index="24" nillable="true" ma:taxonomy="true" ma:internalName="p3a6817567d94d7eba012d7d7d59c9f3" ma:taxonomyFieldName="AptarDocCategory" ma:displayName="Document Category" ma:fieldId="{93a68175-67d9-4d7e-ba01-2d7d7d59c9f3}" ma:sspId="7ac2ebe5-801c-4363-86f7-0ef589cb149c" ma:termSetId="127f1315-ba6a-4477-88fa-0369682b6065" ma:anchorId="00000000-0000-0000-0000-000000000000" ma:open="false" ma:isKeyword="false">
      <xsd:complexType>
        <xsd:sequence>
          <xsd:element ref="pc:Terms" minOccurs="0" maxOccurs="1"/>
        </xsd:sequence>
      </xsd:complexType>
    </xsd:element>
    <xsd:element name="ad2ee6a9ab364d8596229a793006ba3c" ma:index="25" nillable="true" ma:taxonomy="true" ma:internalName="ad2ee6a9ab364d8596229a793006ba3c" ma:taxonomyFieldName="AptarLegalEntity" ma:displayName="Aptar Legal Entity" ma:default="" ma:fieldId="{ad2ee6a9-ab36-4d85-9622-9a793006ba3c}" ma:taxonomyMulti="true" ma:sspId="7ac2ebe5-801c-4363-86f7-0ef589cb149c" ma:termSetId="6c10d97c-789a-4b7e-acc3-7e7e6f7067d3" ma:anchorId="00000000-0000-0000-0000-000000000000" ma:open="false" ma:isKeyword="false">
      <xsd:complexType>
        <xsd:sequence>
          <xsd:element ref="pc:Terms" minOccurs="0" maxOccurs="1"/>
        </xsd:sequence>
      </xsd:complexType>
    </xsd:element>
    <xsd:element name="AptarContractExecDate" ma:index="27" nillable="true" ma:displayName="Contract Execution Date" ma:description="Date on which contract was signed or executed" ma:format="DateOnly" ma:internalName="AptarContractExecDate">
      <xsd:simpleType>
        <xsd:restriction base="dms:DateTime"/>
      </xsd:simpleType>
    </xsd:element>
    <xsd:element name="AptarContractEffecDate" ma:index="28" nillable="true" ma:displayName="Contract Effective Date" ma:description="Date on which the contract becomes effective" ma:format="DateOnly" ma:internalName="AptarContractEffecDate">
      <xsd:simpleType>
        <xsd:restriction base="dms:DateTime"/>
      </xsd:simpleType>
    </xsd:element>
    <xsd:element name="AptarContractAutoRenew" ma:index="29" nillable="true" ma:displayName="Automatic Renewal" ma:description="If the contract can be automatically renewed without having to create a new contract or an amendment, check the box." ma:internalName="AptarContractAutoRenew">
      <xsd:simpleType>
        <xsd:restriction base="dms:Boolean"/>
      </xsd:simpleType>
    </xsd:element>
    <xsd:element name="AptarContractNumber" ma:index="30" nillable="true" ma:displayName="Contract Number" ma:description="The contract number" ma:internalName="AptarContractNumber">
      <xsd:simpleType>
        <xsd:restriction base="dms:Text"/>
      </xsd:simpleType>
    </xsd:element>
    <xsd:element name="AptarAuditTrail" ma:index="31" nillable="true" ma:displayName="Audit Trail" ma:description="Audit trail entries captured by the system during contract processing" ma:hidden="true" ma:internalName="AptarAuditTrail">
      <xsd:simpleType>
        <xsd:restriction base="dms:Note"/>
      </xsd:simpleType>
    </xsd:element>
    <xsd:element name="f8fd2471a0d9461e9a71c3851d913d02" ma:index="32" nillable="true" ma:taxonomy="true" ma:internalName="f8fd2471a0d9461e9a71c3851d913d02" ma:taxonomyFieldName="AptarOtherContractParty" ma:displayName="Other Contract Party" ma:readOnly="false" ma:fieldId="{f8fd2471-a0d9-461e-9a71-c3851d913d02}" ma:sspId="7ac2ebe5-801c-4363-86f7-0ef589cb149c" ma:termSetId="9fd5eddf-d880-4424-94cd-fcf8323431f2" ma:anchorId="00000000-0000-0000-0000-000000000000" ma:open="false" ma:isKeyword="false">
      <xsd:complexType>
        <xsd:sequence>
          <xsd:element ref="pc:Terms" minOccurs="0" maxOccurs="1"/>
        </xsd:sequence>
      </xsd:complexType>
    </xsd:element>
    <xsd:element name="ec9b1a15dfbd4dacbde83df0e88496a0" ma:index="34" nillable="true" ma:displayName="Aptar Policy Type_0" ma:hidden="true" ma:internalName="ec9b1a15dfbd4dacbde83df0e88496a0" ma:readOnly="false">
      <xsd:simpleType>
        <xsd:restriction base="dms:Note"/>
      </xsd:simpleType>
    </xsd:element>
    <xsd:element name="AptarPolicyType" ma:index="35" nillable="true" ma:displayName="Aptar Policy Type" ma:description="The Aptar Policy that defines or controls this contract." ma:internalName="AptarPolicyType">
      <xsd:simpleType>
        <xsd:restriction base="dms:Choice">
          <xsd:enumeration value="RFQ with Customer over 2M Annually"/>
          <xsd:enumeration value="Contract with Customer over 5M Annually"/>
          <xsd:enumeration value="Contract with Supplier over 5M Annually"/>
          <xsd:enumeration value="Transaction with Aptar Shareholders"/>
          <xsd:enumeration value="Contract out-of-the ordinary course"/>
          <xsd:enumeration value="Changes in Payment Terms for customer"/>
          <xsd:enumeration value="Contracts with customer involving Amortization of Tools"/>
          <xsd:enumeration value="Conclude an NDA or CDA with outside party"/>
          <xsd:enumeration value="Granting exclusivity of a product or service to outside party"/>
          <xsd:enumeration value="Lease of an asset with Fair Market Value over 1M"/>
          <xsd:enumeration value="License agreement with outside party"/>
          <xsd:enumeration value="Patent License"/>
          <xsd:enumeration value="Product Development contract with customer funded by Aptargroup"/>
          <xsd:enumeration value="1.0 RFQ with Customer over 2M Annually"/>
          <xsd:enumeration value="1.1 Contract with Customer over 5M Annually"/>
          <xsd:enumeration value="1.2 Contract with Supplier over 5M Annually"/>
          <xsd:enumeration value="1.3 Transaction with Aptar Shareholders"/>
          <xsd:enumeration value="1.4 Contract out-of-the ordinary course"/>
          <xsd:enumeration value="1.5 Changes in Payment Terms for customer"/>
          <xsd:enumeration value="1.6 Contracts with customer involving Amortization of Tools"/>
          <xsd:enumeration value="1.7 Conclude an NDA or CDA with outside party"/>
          <xsd:enumeration value="1.8 Granting exclusivity of a product or service to outside party"/>
          <xsd:enumeration value="1.9 Lease of an asset with Fair Market Value over 1M"/>
          <xsd:enumeration value="1.10 License agreement with outside party"/>
          <xsd:enumeration value="1.11 Patent License"/>
          <xsd:enumeration value="1.12 Product Development contract with customer funded by Aptargroup"/>
        </xsd:restriction>
      </xsd:simpleType>
    </xsd:element>
    <xsd:element name="AptarContractStatus" ma:index="36" nillable="true" ma:displayName="Contract Status" ma:description="Contract Status values." ma:internalName="AptarContractStatus">
      <xsd:simpleType>
        <xsd:restriction base="dms:Choice">
          <xsd:enumeration value="Under Negotiation"/>
          <xsd:enumeration value="Under G15 Process"/>
          <xsd:enumeration value="Approved"/>
          <xsd:enumeration value="Signed / Active"/>
          <xsd:enumeration value="Expired"/>
          <xsd:enumeration value="Rejected"/>
          <xsd:enumeration value="Under Alert"/>
        </xsd:restriction>
      </xsd:simpleType>
    </xsd:element>
    <xsd:element name="n7d1ce3c2e174ad68a43c74aeb46a0b8" ma:index="37" nillable="true" ma:taxonomy="true" ma:internalName="n7d1ce3c2e174ad68a43c74aeb46a0b8" ma:taxonomyFieldName="AptarContractCategory" ma:displayName="xContract Category" ma:readOnly="false" ma:fieldId="{77d1ce3c-2e17-4ad6-8a43-c74aeb46a0b8}" ma:sspId="7ac2ebe5-801c-4363-86f7-0ef589cb149c" ma:termSetId="127f1315-ba6a-4477-88fa-0369682b6065" ma:anchorId="7036d73a-5170-4c05-bef8-f40d3db90493" ma:open="false" ma:isKeyword="false">
      <xsd:complexType>
        <xsd:sequence>
          <xsd:element ref="pc:Terms" minOccurs="0" maxOccurs="1"/>
        </xsd:sequence>
      </xsd:complexType>
    </xsd:element>
    <xsd:element name="AptarProjectID" ma:index="40" nillable="true" ma:displayName="Aptar Project ID" ma:default="Not applicable" ma:description="A hidden text field used to store a Project ID if content is associated with a project." ma:hidden="true" ma:internalName="AptarProjectID" ma:readOnly="false">
      <xsd:simpleType>
        <xsd:restriction base="dms:Text"/>
      </xsd:simpleType>
    </xsd:element>
    <xsd:element name="TaxCatchAll" ma:index="41" nillable="true" ma:displayName="Taxonomy Catch All Column" ma:hidden="true" ma:list="{a6afc117-4247-4de0-890c-6a3883ceaac0}" ma:internalName="TaxCatchAll" ma:showField="CatchAllData" ma:web="1d7be4cd-8c71-4316-a0a6-b4ca8526d8e9">
      <xsd:complexType>
        <xsd:complexContent>
          <xsd:extension base="dms:MultiChoiceLookup">
            <xsd:sequence>
              <xsd:element name="Value" type="dms:Lookup" maxOccurs="unbounded" minOccurs="0" nillable="true"/>
            </xsd:sequence>
          </xsd:extension>
        </xsd:complexContent>
      </xsd:complexType>
    </xsd:element>
    <xsd:element name="AptarLCState" ma:index="42" nillable="true" ma:displayName="Lifecycle State" ma:default="Work in Progress" ma:description="The document's current state in its lifecycle; Typically set to Work-in-Progress (WIP) unless the document has been completed and will no longer change (FINAL)." ma:internalName="AptarLCState" ma:readOnly="true">
      <xsd:simpleType>
        <xsd:restriction base="dms:Choice">
          <xsd:enumeration value="Temporary"/>
          <xsd:enumeration value="Work in Progress"/>
          <xsd:enumeration value="Final"/>
        </xsd:restriction>
      </xsd:simpleType>
    </xsd:element>
    <xsd:element name="AptarNextReviewDate" ma:index="48" nillable="true" ma:displayName="Next Review Date" ma:format="DateOnly" ma:internalName="Aptar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e0e073-ebef-42b0-b4fd-86725b248fb4" elementFormDefault="qualified">
    <xsd:import namespace="http://schemas.microsoft.com/office/2006/documentManagement/types"/>
    <xsd:import namespace="http://schemas.microsoft.com/office/infopath/2007/PartnerControls"/>
    <xsd:element name="AptarEnterpriseID" ma:index="43" nillable="true" ma:displayName="Enterprise ID" ma:internalName="AptarEnterpriseID" ma:readOnly="true">
      <xsd:simpleType>
        <xsd:restriction base="dms:Text">
          <xsd:maxLength value="255"/>
        </xsd:restriction>
      </xsd:simpleType>
    </xsd:element>
    <xsd:element name="AptarEnterpriseVersion" ma:index="44" nillable="true" ma:displayName="Enterprise Version" ma:decimals="1" ma:default="0" ma:internalName="AptarEnterpriseVersion" ma:readOnly="tru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3bbc114-493c-4cab-955a-84eca318fddd" elementFormDefault="qualified">
    <xsd:import namespace="http://schemas.microsoft.com/office/2006/documentManagement/types"/>
    <xsd:import namespace="http://schemas.microsoft.com/office/infopath/2007/PartnerControls"/>
    <xsd:element name="AptarDocumentOwner" ma:index="45" ma:displayName="Document Owner" ma:list="UserInfo" ma:SharePointGroup="0" ma:internalName="Aptar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tarExpirationDate" ma:index="46" nillable="true" ma:displayName="Document Expiration Date" ma:format="DateOnly" ma:internalName="AptarExpirationDate" ma:readOnly="false">
      <xsd:simpleType>
        <xsd:restriction base="dms:DateTime"/>
      </xsd:simpleType>
    </xsd:element>
    <xsd:element name="AptarNextReviewAlertText" ma:index="47" nillable="true" ma:displayName="Next Review Alert Text" ma:internalName="AptarNextReviewAlertTex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ac2ebe5-801c-4363-86f7-0ef589cb149c" ContentTypeId="0x0101002D7CCF6D0D04254C806323548948B95E0A01" PreviousValue="false"/>
</file>

<file path=customXml/item5.xml><?xml version="1.0" encoding="utf-8"?>
<p:properties xmlns:p="http://schemas.microsoft.com/office/2006/metadata/properties" xmlns:xsi="http://www.w3.org/2001/XMLSchema-instance" xmlns:pc="http://schemas.microsoft.com/office/infopath/2007/PartnerControls">
  <documentManagement>
    <o993bff255524441bc5e91ad8ece745b xmlns="f8da5984-9d03-45a7-b047-dfec951115ea" xsi:nil="true"/>
    <n7d1ce3c2e174ad68a43c74aeb46a0b8 xmlns="f8da5984-9d03-45a7-b047-dfec951115ea">
      <Terms xmlns="http://schemas.microsoft.com/office/infopath/2007/PartnerControls"/>
    </n7d1ce3c2e174ad68a43c74aeb46a0b8>
    <hf1f63224d1f418788348c7475946213 xmlns="f8da5984-9d03-45a7-b047-dfec951115ea">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49d000f4-020a-4dac-938f-0e5c46b1545b</TermId>
        </TermInfo>
      </Terms>
    </hf1f63224d1f418788348c7475946213>
    <he699fe8f7e24932a100d5211cf10537 xmlns="f8da5984-9d03-45a7-b047-dfec951115ea">
      <Terms xmlns="http://schemas.microsoft.com/office/infopath/2007/PartnerControls">
        <TermInfo xmlns="http://schemas.microsoft.com/office/infopath/2007/PartnerControls">
          <TermName xmlns="http://schemas.microsoft.com/office/infopath/2007/PartnerControls">Applies to all Locations</TermName>
          <TermId xmlns="http://schemas.microsoft.com/office/infopath/2007/PartnerControls">03df0c4a-0282-4b19-82ad-2ad67e77ef5f</TermId>
        </TermInfo>
      </Terms>
    </he699fe8f7e24932a100d5211cf10537>
    <k610e99460c1400aa6e6032f9113d5d4 xmlns="f8da5984-9d03-45a7-b047-dfec951115ea" xsi:nil="true"/>
    <AptarNextReviewDate xmlns="f8da5984-9d03-45a7-b047-dfec951115ea" xsi:nil="true"/>
    <AptarContractEffecDate xmlns="f8da5984-9d03-45a7-b047-dfec951115ea" xsi:nil="true"/>
    <AptarSubjectMatter xmlns="f8da5984-9d03-45a7-b047-dfec951115ea">Purchasing GT&amp;Cs</AptarSubjectMatter>
    <TaxCatchAll xmlns="f8da5984-9d03-45a7-b047-dfec951115ea">
      <Value>16</Value>
      <Value>303</Value>
      <Value>11</Value>
      <Value>142</Value>
      <Value>5</Value>
      <Value>34</Value>
    </TaxCatchAll>
    <TaxKeywordTaxHTField xmlns="f8da5984-9d03-45a7-b047-dfec951115ea">
      <Terms xmlns="http://schemas.microsoft.com/office/infopath/2007/PartnerControls"/>
    </TaxKeywordTaxHTField>
    <p3a6817567d94d7eba012d7d7d59c9f3 xmlns="f8da5984-9d03-45a7-b047-dfec951115ea">
      <Terms xmlns="http://schemas.microsoft.com/office/infopath/2007/PartnerControls">
        <TermInfo xmlns="http://schemas.microsoft.com/office/infopath/2007/PartnerControls">
          <TermName xmlns="http://schemas.microsoft.com/office/infopath/2007/PartnerControls">Purchase Agreement</TermName>
          <TermId xmlns="http://schemas.microsoft.com/office/infopath/2007/PartnerControls">a2c9b050-7773-4915-8a1e-231533e7c409</TermId>
        </TermInfo>
      </Terms>
    </p3a6817567d94d7eba012d7d7d59c9f3>
    <AptarContractAutoRenew xmlns="f8da5984-9d03-45a7-b047-dfec951115ea">false</AptarContractAutoRenew>
    <AptarDocDate xmlns="f8da5984-9d03-45a7-b047-dfec951115ea" xsi:nil="true"/>
    <AptarContractNumber xmlns="f8da5984-9d03-45a7-b047-dfec951115ea" xsi:nil="true"/>
    <AptarSegment xmlns="f8da5984-9d03-45a7-b047-dfec951115ea">
      <Value>Beauty + Home</Value>
      <Value>Corporate and Others</Value>
      <Value>Food + Beverage</Value>
      <Value>Pharma</Value>
    </AptarSegment>
    <AptarContractExecDate xmlns="f8da5984-9d03-45a7-b047-dfec951115ea" xsi:nil="true"/>
    <f8fd2471a0d9461e9a71c3851d913d02 xmlns="f8da5984-9d03-45a7-b047-dfec951115ea">
      <Terms xmlns="http://schemas.microsoft.com/office/infopath/2007/PartnerControls">
        <TermInfo xmlns="http://schemas.microsoft.com/office/infopath/2007/PartnerControls">
          <TermName xmlns="http://schemas.microsoft.com/office/infopath/2007/PartnerControls">To Be Assigned (New List Value)</TermName>
          <TermId xmlns="http://schemas.microsoft.com/office/infopath/2007/PartnerControls">6b74da92-2057-4c49-b916-20bd4c5e53a9</TermId>
        </TermInfo>
      </Terms>
    </f8fd2471a0d9461e9a71c3851d913d02>
    <e01074d896d84be1b3ecbfb4c79daa7b xmlns="f8da5984-9d03-45a7-b047-dfec951115ea" xsi:nil="true"/>
    <ec9b1a15dfbd4dacbde83df0e88496a0 xmlns="f8da5984-9d03-45a7-b047-dfec951115ea" xsi:nil="true"/>
    <AptarPolicyType xmlns="f8da5984-9d03-45a7-b047-dfec951115ea" xsi:nil="true"/>
    <AptarDocumentOwner xmlns="73bbc114-493c-4cab-955a-84eca318fddd">
      <UserInfo>
        <DisplayName>i:0#.w|aptargroup\fourniere</DisplayName>
        <AccountId>35</AccountId>
        <AccountType/>
      </UserInfo>
    </AptarDocumentOwner>
    <AptarProjectID xmlns="f8da5984-9d03-45a7-b047-dfec951115ea">Not applicable</AptarProjectID>
    <ad2ee6a9ab364d8596229a793006ba3c xmlns="f8da5984-9d03-45a7-b047-dfec951115ea">
      <Terms xmlns="http://schemas.microsoft.com/office/infopath/2007/PartnerControls">
        <TermInfo xmlns="http://schemas.microsoft.com/office/infopath/2007/PartnerControls">
          <TermName xmlns="http://schemas.microsoft.com/office/infopath/2007/PartnerControls">To Be Assigned (New List Value)</TermName>
          <TermId xmlns="http://schemas.microsoft.com/office/infopath/2007/PartnerControls">bfc34dba-6acd-4c99-8f6b-175fe0910304</TermId>
        </TermInfo>
      </Terms>
    </ad2ee6a9ab364d8596229a793006ba3c>
    <AptarContractStatus xmlns="f8da5984-9d03-45a7-b047-dfec951115ea">Signed / Active</AptarContractStatus>
    <AptarExpirationDate xmlns="73bbc114-493c-4cab-955a-84eca318fddd" xsi:nil="true"/>
    <i79548ec026a4e3fa22bb28970561095 xmlns="f8da5984-9d03-45a7-b047-dfec951115e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09a227a1-ca1a-4caf-9b06-bca22fa55f93</TermId>
        </TermInfo>
      </Terms>
    </i79548ec026a4e3fa22bb28970561095>
    <AptarSecurityClass xmlns="f8da5984-9d03-45a7-b047-dfec951115ea">Confidential</AptarSecurityClass>
    <AptarNextReviewAlertText xmlns="73bbc114-493c-4cab-955a-84eca318fddd" xsi:nil="true"/>
    <AptarAuditTrail xmlns="f8da5984-9d03-45a7-b047-dfec951115ea" xsi:nil="true"/>
    <AptarLCState xmlns="f8da5984-9d03-45a7-b047-dfec951115ea">Work in Progress</AptarLCState>
  </documentManagement>
</p:properties>
</file>

<file path=customXml/item6.xml><?xml version="1.0" encoding="utf-8"?>
<?mso-contentType ?>
<customXsn xmlns="http://schemas.microsoft.com/office/2006/metadata/customXsn">
  <xsnLocation/>
  <cached>True</cached>
  <openByDefault>True</openByDefault>
  <xsnScope>/</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34F1-7AA0-40F1-B15C-B96BE62C3113}">
  <ds:schemaRefs>
    <ds:schemaRef ds:uri="http://schemas.microsoft.com/sharepoint/events"/>
  </ds:schemaRefs>
</ds:datastoreItem>
</file>

<file path=customXml/itemProps2.xml><?xml version="1.0" encoding="utf-8"?>
<ds:datastoreItem xmlns:ds="http://schemas.openxmlformats.org/officeDocument/2006/customXml" ds:itemID="{4D751F30-E709-4CD4-AB7B-46076AACE651}">
  <ds:schemaRefs>
    <ds:schemaRef ds:uri="http://schemas.microsoft.com/sharepoint/v3/contenttype/forms"/>
  </ds:schemaRefs>
</ds:datastoreItem>
</file>

<file path=customXml/itemProps3.xml><?xml version="1.0" encoding="utf-8"?>
<ds:datastoreItem xmlns:ds="http://schemas.openxmlformats.org/officeDocument/2006/customXml" ds:itemID="{EBF8A88E-D739-4AF8-815C-5DCDFA1AB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5984-9d03-45a7-b047-dfec951115ea"/>
    <ds:schemaRef ds:uri="e4e0e073-ebef-42b0-b4fd-86725b248fb4"/>
    <ds:schemaRef ds:uri="73bbc114-493c-4cab-955a-84eca318f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EC810-E54F-4768-B571-BFC2906A926B}">
  <ds:schemaRefs>
    <ds:schemaRef ds:uri="Microsoft.SharePoint.Taxonomy.ContentTypeSync"/>
  </ds:schemaRefs>
</ds:datastoreItem>
</file>

<file path=customXml/itemProps5.xml><?xml version="1.0" encoding="utf-8"?>
<ds:datastoreItem xmlns:ds="http://schemas.openxmlformats.org/officeDocument/2006/customXml" ds:itemID="{CBEED7AF-ECF9-4C59-A561-811A4CD78E92}">
  <ds:schemaRefs>
    <ds:schemaRef ds:uri="http://schemas.microsoft.com/office/2006/metadata/properties"/>
    <ds:schemaRef ds:uri="http://schemas.microsoft.com/office/infopath/2007/PartnerControls"/>
    <ds:schemaRef ds:uri="f8da5984-9d03-45a7-b047-dfec951115ea"/>
    <ds:schemaRef ds:uri="73bbc114-493c-4cab-955a-84eca318fddd"/>
  </ds:schemaRefs>
</ds:datastoreItem>
</file>

<file path=customXml/itemProps6.xml><?xml version="1.0" encoding="utf-8"?>
<ds:datastoreItem xmlns:ds="http://schemas.openxmlformats.org/officeDocument/2006/customXml" ds:itemID="{9FBD6E77-AAC5-4A1E-A003-30662EEA01B2}">
  <ds:schemaRefs>
    <ds:schemaRef ds:uri="http://schemas.microsoft.com/office/2006/metadata/customXsn"/>
  </ds:schemaRefs>
</ds:datastoreItem>
</file>

<file path=customXml/itemProps7.xml><?xml version="1.0" encoding="utf-8"?>
<ds:datastoreItem xmlns:ds="http://schemas.openxmlformats.org/officeDocument/2006/customXml" ds:itemID="{209B3329-E187-46D0-9D1F-EF36DD9B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3492</Words>
  <Characters>19905</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23351</CharactersWithSpaces>
  <SharedDoc>false</SharedDoc>
  <HLinks>
    <vt:vector size="12" baseType="variant">
      <vt:variant>
        <vt:i4>4325376</vt:i4>
      </vt:variant>
      <vt:variant>
        <vt:i4>3</vt:i4>
      </vt:variant>
      <vt:variant>
        <vt:i4>0</vt:i4>
      </vt:variant>
      <vt:variant>
        <vt:i4>5</vt:i4>
      </vt:variant>
      <vt:variant>
        <vt:lpwstr>http://www.aptar.com/</vt:lpwstr>
      </vt:variant>
      <vt:variant>
        <vt:lpwstr/>
      </vt:variant>
      <vt:variant>
        <vt:i4>8323190</vt:i4>
      </vt:variant>
      <vt:variant>
        <vt:i4>0</vt:i4>
      </vt:variant>
      <vt:variant>
        <vt:i4>0</vt:i4>
      </vt:variant>
      <vt:variant>
        <vt:i4>5</vt:i4>
      </vt:variant>
      <vt:variant>
        <vt:lpwstr>http://phx.corporate-ir.net/External.File?item=UGFyZW50SUQ9ODU2OTl8Q2hpbGRJRD0tMXxUeXBlPTM=&amp;t=1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2022-06-10T11:21:00Z</dcterms:created>
  <dcterms:modified xsi:type="dcterms:W3CDTF">2022-06-10T11:21:00Z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0x0101002D7CCF6D0D04254C806323548948B95E0A010062689196C9A80044896848BCA0E1312C</vt:lpwstr>
  </property>
  <property fmtid="{D5CDD505-2E9C-101B-9397-08002B2CF9AE}" pid="3" name="AptarDocCategory">
    <vt:lpwstr>303;#Purchase Agreement|a2c9b050-7773-4915-8a1e-231533e7c409</vt:lpwstr>
  </property>
  <property fmtid="{D5CDD505-2E9C-101B-9397-08002B2CF9AE}" pid="4" name="AptarRegionCountry">
    <vt:lpwstr>11;#Global|49d000f4-020a-4dac-938f-0e5c46b1545b</vt:lpwstr>
  </property>
  <property fmtid="{D5CDD505-2E9C-101B-9397-08002B2CF9AE}" pid="5" name="AptarLegalEntity">
    <vt:lpwstr>142;#To Be Assigned (New List Value)|bfc34dba-6acd-4c99-8f6b-175fe0910304</vt:lpwstr>
  </property>
  <property fmtid="{D5CDD505-2E9C-101B-9397-08002B2CF9AE}" pid="6" name="AptarOtherContractParty">
    <vt:lpwstr>34;#To Be Assigned (New List Value)|6b74da92-2057-4c49-b916-20bd4c5e53a9</vt:lpwstr>
  </property>
  <property fmtid="{D5CDD505-2E9C-101B-9397-08002B2CF9AE}" pid="7" name="AptarOwningOrganization">
    <vt:lpwstr>5;#Legal|09a227a1-ca1a-4caf-9b06-bca22fa55f93</vt:lpwstr>
  </property>
  <property fmtid="{D5CDD505-2E9C-101B-9397-08002B2CF9AE}" pid="8" name="AptarLocation">
    <vt:lpwstr>16;#Applies to all Locations|03df0c4a-0282-4b19-82ad-2ad67e77ef5f</vt:lpwstr>
  </property>
  <property fmtid="{D5CDD505-2E9C-101B-9397-08002B2CF9AE}" pid="9" name="TaxKeyword">
    <vt:lpwstr/>
  </property>
  <property fmtid="{D5CDD505-2E9C-101B-9397-08002B2CF9AE}" pid="10" name="AptarContractCategory">
    <vt:lpwstr/>
  </property>
  <property fmtid="{D5CDD505-2E9C-101B-9397-08002B2CF9AE}" pid="11" name="_dlc_DocId">
    <vt:lpwstr>MXJXJ6YFM4RT-7-333</vt:lpwstr>
  </property>
  <property fmtid="{D5CDD505-2E9C-101B-9397-08002B2CF9AE}" pid="12" name="_dlc_DocIdItemGuid">
    <vt:lpwstr>e7482878-9096-449f-8a6f-5a3e7fd489ca</vt:lpwstr>
  </property>
  <property fmtid="{D5CDD505-2E9C-101B-9397-08002B2CF9AE}" pid="13" name="_dlc_DocIdUrl">
    <vt:lpwstr>http://portal.aptargroup.loc/teams/T_29/_layouts/15/DocIdRedir.aspx?ID=MXJXJ6YFM4RT-7-333, MXJXJ6YFM4RT-7-333</vt:lpwstr>
  </property>
</Properties>
</file>